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DC85A1" w14:textId="77777777" w:rsidR="00F625E0" w:rsidRDefault="009B5484">
      <w:pPr>
        <w:rPr>
          <w:b/>
        </w:rPr>
      </w:pPr>
      <w:r>
        <w:rPr>
          <w:b/>
        </w:rPr>
        <w:t xml:space="preserve">ΘΕΜΑ Β      </w:t>
      </w:r>
    </w:p>
    <w:p w14:paraId="3BD63DCD" w14:textId="48176077" w:rsidR="005B6373" w:rsidRDefault="009B5484">
      <w:pPr>
        <w:rPr>
          <w:b/>
        </w:rPr>
      </w:pPr>
      <w:r>
        <w:rPr>
          <w:b/>
        </w:rPr>
        <w:t>Ενδεικτικές απαντήσεις</w:t>
      </w:r>
    </w:p>
    <w:p w14:paraId="3BD63DCE" w14:textId="77777777" w:rsidR="009B5484" w:rsidRDefault="009B5484" w:rsidP="009B5484">
      <w:pPr>
        <w:spacing w:line="240" w:lineRule="auto"/>
        <w:contextualSpacing/>
        <w:rPr>
          <w:b/>
        </w:rPr>
      </w:pPr>
      <w:r>
        <w:rPr>
          <w:b/>
        </w:rPr>
        <w:t xml:space="preserve">Β1. </w:t>
      </w:r>
    </w:p>
    <w:tbl>
      <w:tblPr>
        <w:tblStyle w:val="a3"/>
        <w:tblpPr w:leftFromText="180" w:rightFromText="180" w:vertAnchor="text" w:horzAnchor="margin" w:tblpXSpec="right" w:tblpY="-27"/>
        <w:tblW w:w="0" w:type="auto"/>
        <w:tblLayout w:type="fixed"/>
        <w:tblLook w:val="04A0" w:firstRow="1" w:lastRow="0" w:firstColumn="1" w:lastColumn="0" w:noHBand="0" w:noVBand="1"/>
      </w:tblPr>
      <w:tblGrid>
        <w:gridCol w:w="981"/>
        <w:gridCol w:w="981"/>
        <w:gridCol w:w="981"/>
      </w:tblGrid>
      <w:tr w:rsidR="00A050A9" w14:paraId="3BD63DD2" w14:textId="77777777" w:rsidTr="00D277A4">
        <w:trPr>
          <w:trHeight w:val="29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D63DCF" w14:textId="77777777" w:rsidR="00A050A9" w:rsidRDefault="00A050A9" w:rsidP="00A050A9">
            <w:pPr>
              <w:ind w:left="0" w:firstLine="0"/>
              <w:contextualSpacing/>
              <w:jc w:val="center"/>
              <w:rPr>
                <w:bCs/>
                <w:iCs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 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 xml:space="preserve">x 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iCs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m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 </m:t>
                </m:r>
              </m:oMath>
            </m:oMathPara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BD63DD0" w14:textId="77777777" w:rsidR="00A050A9" w:rsidRDefault="00A050A9" w:rsidP="00A050A9">
            <w:pPr>
              <w:ind w:left="0" w:firstLine="0"/>
              <w:contextualSpacing/>
              <w:jc w:val="center"/>
              <w:rPr>
                <w:bCs/>
                <w:iCs/>
                <w:lang w:val="en-US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 Δ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 xml:space="preserve">x 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iCs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m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 </m:t>
                </m:r>
              </m:oMath>
            </m:oMathPara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BD63DD1" w14:textId="77777777" w:rsidR="00A050A9" w:rsidRDefault="00A050A9" w:rsidP="00A050A9">
            <w:pPr>
              <w:ind w:left="0" w:firstLine="0"/>
              <w:contextualSpacing/>
              <w:jc w:val="center"/>
              <w:rPr>
                <w:bCs/>
                <w:i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 t 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iCs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 </m:t>
                </m:r>
              </m:oMath>
            </m:oMathPara>
          </w:p>
        </w:tc>
      </w:tr>
      <w:tr w:rsidR="00A050A9" w14:paraId="3BD63DD6" w14:textId="77777777" w:rsidTr="00D277A4">
        <w:trPr>
          <w:trHeight w:val="29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3DD3" w14:textId="77777777" w:rsidR="00A050A9" w:rsidRPr="000F523C" w:rsidRDefault="000F523C" w:rsidP="000F523C">
            <w:pPr>
              <w:contextualSpacing/>
              <w:jc w:val="center"/>
              <w:rPr>
                <w:b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 -6 </m:t>
              </m:r>
            </m:oMath>
            <w:r>
              <w:rPr>
                <w:rFonts w:eastAsiaTheme="minorEastAsia"/>
                <w:b/>
                <w:lang w:val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63DD4" w14:textId="77777777" w:rsidR="00A050A9" w:rsidRDefault="00A050A9" w:rsidP="00A050A9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63DD5" w14:textId="77777777" w:rsidR="00A050A9" w:rsidRDefault="00A050A9" w:rsidP="00A050A9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</w:t>
            </w:r>
          </w:p>
        </w:tc>
      </w:tr>
      <w:tr w:rsidR="00A050A9" w14:paraId="3BD63DDA" w14:textId="77777777" w:rsidTr="00D277A4">
        <w:trPr>
          <w:trHeight w:val="29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63DD7" w14:textId="77777777" w:rsidR="00A050A9" w:rsidRDefault="00A050A9" w:rsidP="00A050A9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-2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63DD8" w14:textId="77777777" w:rsidR="00A050A9" w:rsidRDefault="00A050A9" w:rsidP="00A050A9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63DD9" w14:textId="77777777" w:rsidR="00A050A9" w:rsidRDefault="00A050A9" w:rsidP="00A050A9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</w:tr>
      <w:tr w:rsidR="00A050A9" w14:paraId="3BD63DDE" w14:textId="77777777" w:rsidTr="00D277A4">
        <w:trPr>
          <w:trHeight w:val="29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63DDB" w14:textId="77777777" w:rsidR="00A050A9" w:rsidRDefault="00A050A9" w:rsidP="00A050A9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3DDC" w14:textId="77777777" w:rsidR="00A050A9" w:rsidRPr="004F5504" w:rsidRDefault="004F5504" w:rsidP="004F5504">
            <w:pPr>
              <w:contextualSpacing/>
              <w:jc w:val="center"/>
              <w:rPr>
                <w:b/>
                <w:bCs/>
                <w:lang w:val="en-US"/>
              </w:rPr>
            </w:pPr>
            <m:oMath>
              <m:r>
                <w:rPr>
                  <w:rFonts w:ascii="Cambria Math" w:hAnsi="Cambria Math"/>
                  <w:lang w:val="en-US"/>
                </w:rPr>
                <m:t> </m:t>
              </m:r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 xml:space="preserve">6  </m:t>
              </m:r>
            </m:oMath>
            <w:r>
              <w:rPr>
                <w:rFonts w:eastAsiaTheme="minorEastAsia"/>
                <w:b/>
                <w:bCs/>
                <w:lang w:val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63DDD" w14:textId="77777777" w:rsidR="00A050A9" w:rsidRDefault="00A050A9" w:rsidP="00A050A9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</w:tr>
      <w:tr w:rsidR="00A050A9" w14:paraId="3BD63DE2" w14:textId="77777777" w:rsidTr="00D277A4">
        <w:trPr>
          <w:trHeight w:val="29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3DDF" w14:textId="77777777" w:rsidR="00A050A9" w:rsidRPr="004F5504" w:rsidRDefault="004F5504" w:rsidP="004F5504">
            <w:pPr>
              <w:contextualSpacing/>
              <w:jc w:val="center"/>
              <w:rPr>
                <w:b/>
                <w:bCs/>
                <w:lang w:val="en-US"/>
              </w:rPr>
            </w:pPr>
            <m:oMath>
              <m:r>
                <w:rPr>
                  <w:rFonts w:ascii="Cambria Math" w:hAnsi="Cambria Math"/>
                </w:rPr>
                <m:t> 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 xml:space="preserve">4 </m:t>
              </m:r>
            </m:oMath>
            <w:r>
              <w:rPr>
                <w:rFonts w:eastAsiaTheme="minorEastAsia"/>
                <w:b/>
                <w:bCs/>
                <w:lang w:val="en-US"/>
              </w:rPr>
              <w:t xml:space="preserve">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63DE0" w14:textId="77777777" w:rsidR="00A050A9" w:rsidRDefault="00A050A9" w:rsidP="00A050A9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63DE1" w14:textId="77777777" w:rsidR="00A050A9" w:rsidRDefault="00A050A9" w:rsidP="00A050A9">
            <w:pPr>
              <w:contextualSpacing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</w:tr>
      <w:tr w:rsidR="00A050A9" w14:paraId="3BD63DE6" w14:textId="77777777" w:rsidTr="00D277A4">
        <w:trPr>
          <w:trHeight w:val="29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3DE3" w14:textId="77777777" w:rsidR="00A050A9" w:rsidRDefault="00A050A9" w:rsidP="00A050A9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63DE4" w14:textId="77777777" w:rsidR="00A050A9" w:rsidRPr="00D277A4" w:rsidRDefault="00D277A4" w:rsidP="00D277A4">
            <w:pPr>
              <w:contextualSpacing/>
              <w:jc w:val="center"/>
              <w:rPr>
                <w:b/>
                <w:bCs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 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 xml:space="preserve">14 </m:t>
                </m:r>
                <m:r>
                  <m:rPr>
                    <m:sty m:val="b"/>
                  </m:rPr>
                  <w:rPr>
                    <w:rFonts w:ascii="Cambria Math" w:hAnsi="Cambria Math"/>
                    <w:lang w:val="en-US"/>
                  </w:rPr>
                  <m:t> </m:t>
                </m:r>
              </m:oMath>
            </m:oMathPara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63DE5" w14:textId="77777777" w:rsidR="00A050A9" w:rsidRPr="004D6F42" w:rsidRDefault="00A050A9" w:rsidP="00A050A9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</w:tbl>
    <w:p w14:paraId="3BD63DE7" w14:textId="3FAB1C21" w:rsidR="00AE17D2" w:rsidRDefault="009B5484" w:rsidP="009B5484">
      <w:pPr>
        <w:spacing w:line="240" w:lineRule="auto"/>
        <w:contextualSpacing/>
      </w:pPr>
      <w:r>
        <w:rPr>
          <w:b/>
        </w:rPr>
        <w:t xml:space="preserve">Α) </w:t>
      </w:r>
      <w:r w:rsidR="00A050A9">
        <w:t>Δίνεται δίπλα ο πίνακας με συμπληρωμένες τις τιμές που έλειπαν από τον αρχικό.</w:t>
      </w:r>
    </w:p>
    <w:p w14:paraId="3BD63DE8" w14:textId="77777777" w:rsidR="00A050A9" w:rsidRDefault="00A050A9" w:rsidP="009B5484">
      <w:pPr>
        <w:spacing w:line="240" w:lineRule="auto"/>
        <w:contextualSpacing/>
        <w:rPr>
          <w:u w:val="single"/>
        </w:rPr>
      </w:pPr>
      <w:r>
        <w:rPr>
          <w:b/>
        </w:rPr>
        <w:t xml:space="preserve">Β) </w:t>
      </w:r>
      <w:r>
        <w:rPr>
          <w:u w:val="single"/>
        </w:rPr>
        <w:t>Αιτιολόγηση</w:t>
      </w:r>
    </w:p>
    <w:p w14:paraId="3BD63DE9" w14:textId="77777777" w:rsidR="00A050A9" w:rsidRPr="00F625E0" w:rsidRDefault="00A050A9" w:rsidP="009B5484">
      <w:pPr>
        <w:spacing w:line="240" w:lineRule="auto"/>
        <w:contextualSpacing/>
        <w:rPr>
          <w:rFonts w:eastAsiaTheme="minorEastAsia"/>
        </w:rPr>
      </w:pPr>
      <w:r>
        <w:t xml:space="preserve">Έστω </w:t>
      </w:r>
      <m:oMath>
        <m:r>
          <w:rPr>
            <w:rFonts w:ascii="Cambria Math" w:hAnsi="Cambria Math"/>
          </w:rPr>
          <m:t>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 </m:t>
        </m:r>
      </m:oMath>
      <w:r>
        <w:rPr>
          <w:rFonts w:eastAsiaTheme="minorEastAsia"/>
        </w:rPr>
        <w:t xml:space="preserve">η αρχική θέση του σημειακού αντικειμένου στον άξονα, δηλαδή η θέση του τη χρονική στιγμή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=0 </m:t>
        </m:r>
      </m:oMath>
      <w:r w:rsidRPr="00A050A9">
        <w:rPr>
          <w:rFonts w:eastAsiaTheme="minorEastAsia"/>
        </w:rPr>
        <w:t>.</w:t>
      </w:r>
    </w:p>
    <w:p w14:paraId="3BD63DEA" w14:textId="77777777" w:rsidR="00A050A9" w:rsidRDefault="00A050A9" w:rsidP="009B5484">
      <w:pPr>
        <w:spacing w:line="240" w:lineRule="auto"/>
        <w:contextualSpacing/>
        <w:rPr>
          <w:rFonts w:eastAsiaTheme="minorEastAsia"/>
        </w:rPr>
      </w:pPr>
      <w:r>
        <w:rPr>
          <w:rFonts w:eastAsiaTheme="minorEastAsia"/>
        </w:rPr>
        <w:t>Αν</w:t>
      </w:r>
      <w:r w:rsidRPr="00A050A9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  <w:lang w:val="en-US"/>
          </w:rPr>
          <m:t> x </m:t>
        </m:r>
      </m:oMath>
      <w:r>
        <w:rPr>
          <w:rFonts w:eastAsiaTheme="minorEastAsia"/>
        </w:rPr>
        <w:t>η</w:t>
      </w:r>
      <w:r w:rsidRPr="00A050A9">
        <w:rPr>
          <w:rFonts w:eastAsiaTheme="minorEastAsia"/>
        </w:rPr>
        <w:t xml:space="preserve"> </w:t>
      </w:r>
      <w:r>
        <w:rPr>
          <w:rFonts w:eastAsiaTheme="minorEastAsia"/>
        </w:rPr>
        <w:t>θέση</w:t>
      </w:r>
      <w:r w:rsidRPr="00A050A9">
        <w:rPr>
          <w:rFonts w:eastAsiaTheme="minorEastAsia"/>
        </w:rPr>
        <w:t xml:space="preserve"> </w:t>
      </w:r>
      <w:r>
        <w:rPr>
          <w:rFonts w:eastAsiaTheme="minorEastAsia"/>
        </w:rPr>
        <w:t>του</w:t>
      </w:r>
      <w:r w:rsidRPr="00A050A9">
        <w:rPr>
          <w:rFonts w:eastAsiaTheme="minorEastAsia"/>
        </w:rPr>
        <w:t xml:space="preserve"> </w:t>
      </w:r>
      <w:r>
        <w:rPr>
          <w:rFonts w:eastAsiaTheme="minorEastAsia"/>
        </w:rPr>
        <w:t>στον</w:t>
      </w:r>
      <w:r w:rsidRPr="00A050A9">
        <w:rPr>
          <w:rFonts w:eastAsiaTheme="minorEastAsia"/>
        </w:rPr>
        <w:t xml:space="preserve"> </w:t>
      </w:r>
      <w:r>
        <w:rPr>
          <w:rFonts w:eastAsiaTheme="minorEastAsia"/>
        </w:rPr>
        <w:t>άξονα</w:t>
      </w:r>
      <w:r w:rsidRPr="00A050A9">
        <w:rPr>
          <w:rFonts w:eastAsiaTheme="minorEastAsia"/>
        </w:rPr>
        <w:t xml:space="preserve"> </w:t>
      </w:r>
      <w:r>
        <w:rPr>
          <w:rFonts w:eastAsiaTheme="minorEastAsia"/>
        </w:rPr>
        <w:t>τη</w:t>
      </w:r>
      <w:r w:rsidRPr="00A050A9">
        <w:rPr>
          <w:rFonts w:eastAsiaTheme="minorEastAsia"/>
        </w:rPr>
        <w:t xml:space="preserve"> </w:t>
      </w:r>
      <w:r>
        <w:rPr>
          <w:rFonts w:eastAsiaTheme="minorEastAsia"/>
        </w:rPr>
        <w:t>χρονική</w:t>
      </w:r>
      <w:r w:rsidRPr="00A050A9">
        <w:rPr>
          <w:rFonts w:eastAsiaTheme="minorEastAsia"/>
        </w:rPr>
        <w:t xml:space="preserve"> </w:t>
      </w:r>
      <w:r>
        <w:rPr>
          <w:rFonts w:eastAsiaTheme="minorEastAsia"/>
        </w:rPr>
        <w:t>στιγμή</w:t>
      </w:r>
      <w:r w:rsidRPr="00A050A9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  <w:lang w:val="en-US"/>
          </w:rPr>
          <m:t> t </m:t>
        </m:r>
      </m:oMath>
      <w:r w:rsidRPr="00A050A9">
        <w:rPr>
          <w:rFonts w:eastAsiaTheme="minorEastAsia"/>
        </w:rPr>
        <w:t xml:space="preserve">, </w:t>
      </w:r>
      <w:r>
        <w:rPr>
          <w:rFonts w:eastAsiaTheme="minorEastAsia"/>
        </w:rPr>
        <w:t>η τιμή της μετατόπισης υπολογίζεται από τη σχέση</w:t>
      </w:r>
      <w:r w:rsidRPr="00A050A9">
        <w:rPr>
          <w:rFonts w:eastAsiaTheme="minorEastAsia"/>
        </w:rPr>
        <w:t>:</w:t>
      </w:r>
    </w:p>
    <w:p w14:paraId="3BD63DEB" w14:textId="77777777" w:rsidR="00A050A9" w:rsidRDefault="00A050A9" w:rsidP="00A050A9">
      <w:pPr>
        <w:spacing w:line="240" w:lineRule="auto"/>
        <w:contextualSpacing/>
        <w:jc w:val="center"/>
        <w:rPr>
          <w:rFonts w:eastAsiaTheme="minorEastAsia"/>
          <w:lang w:val="en-US"/>
        </w:rPr>
      </w:pPr>
      <m:oMath>
        <m:r>
          <w:rPr>
            <w:rFonts w:ascii="Cambria Math" w:hAnsi="Cambria Math"/>
          </w:rPr>
          <m:t>Δ</m:t>
        </m:r>
        <m:r>
          <w:rPr>
            <w:rFonts w:ascii="Cambria Math" w:hAnsi="Cambria Math"/>
            <w:lang w:val="en-US"/>
          </w:rPr>
          <m:t>x=x-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0</m:t>
            </m:r>
          </m:sub>
        </m:sSub>
      </m:oMath>
      <w:r>
        <w:rPr>
          <w:rFonts w:eastAsiaTheme="minorEastAsia"/>
          <w:lang w:val="en-US"/>
        </w:rPr>
        <w:t xml:space="preserve">            (1)</w:t>
      </w:r>
    </w:p>
    <w:p w14:paraId="3BD63DEC" w14:textId="77777777" w:rsidR="00A050A9" w:rsidRPr="00A050A9" w:rsidRDefault="00A050A9" w:rsidP="00A050A9">
      <w:pPr>
        <w:pStyle w:val="a6"/>
        <w:numPr>
          <w:ilvl w:val="0"/>
          <w:numId w:val="1"/>
        </w:numPr>
        <w:spacing w:line="240" w:lineRule="auto"/>
        <w:jc w:val="both"/>
      </w:pPr>
      <w:r>
        <w:t xml:space="preserve">Εφαρμόζουμε την (1) για τη χρονική στιγμή </w:t>
      </w:r>
      <m:oMath>
        <m:r>
          <w:rPr>
            <w:rFonts w:ascii="Cambria Math" w:hAnsi="Cambria Math"/>
          </w:rPr>
          <m:t>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=2 </m:t>
        </m:r>
        <m:r>
          <m:rPr>
            <m:sty m:val="p"/>
          </m:rPr>
          <w:rPr>
            <w:rFonts w:ascii="Cambria Math" w:hAnsi="Cambria Math"/>
          </w:rPr>
          <m:t>s </m:t>
        </m:r>
      </m:oMath>
      <w:r>
        <w:rPr>
          <w:rFonts w:eastAsiaTheme="minorEastAsia"/>
        </w:rPr>
        <w:t>χρησιμοποιώντας και τις δεδομένες τιμές του πίνακα για τη στιγμή αυτή</w:t>
      </w:r>
      <w:r w:rsidRPr="00A050A9">
        <w:rPr>
          <w:rFonts w:eastAsiaTheme="minorEastAsia"/>
        </w:rPr>
        <w:t>:</w:t>
      </w:r>
    </w:p>
    <w:p w14:paraId="3BD63DED" w14:textId="77777777" w:rsidR="00A050A9" w:rsidRDefault="004F5504" w:rsidP="00A050A9">
      <w:pPr>
        <w:pStyle w:val="a6"/>
        <w:spacing w:line="240" w:lineRule="auto"/>
        <w:jc w:val="both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Δ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 xml:space="preserve">,   ή      4 </m:t>
          </m:r>
          <m:r>
            <w:rPr>
              <w:rFonts w:ascii="Cambria Math" w:hAnsi="Cambria Math"/>
              <w:lang w:val="en-US"/>
            </w:rPr>
            <m:t xml:space="preserve">m=-2 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m-</m:t>
          </m:r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> </m:t>
          </m:r>
        </m:oMath>
      </m:oMathPara>
    </w:p>
    <w:p w14:paraId="3BD63DEE" w14:textId="77777777" w:rsidR="000F523C" w:rsidRDefault="000F523C" w:rsidP="00A050A9">
      <w:pPr>
        <w:pStyle w:val="a6"/>
        <w:spacing w:line="240" w:lineRule="auto"/>
        <w:jc w:val="both"/>
        <w:rPr>
          <w:rFonts w:eastAsiaTheme="minorEastAsia"/>
          <w:lang w:val="en-US"/>
        </w:rPr>
      </w:pPr>
      <w:r>
        <w:t xml:space="preserve">Απ’ όπου προκύπτει                         </w:t>
      </w:r>
      <m:oMath>
        <m:r>
          <w:rPr>
            <w:rFonts w:ascii="Cambria Math" w:hAnsi="Cambria Math"/>
          </w:rPr>
          <m:t>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=-6 </m:t>
        </m:r>
        <m:r>
          <m:rPr>
            <m:sty m:val="p"/>
          </m:rPr>
          <w:rPr>
            <w:rFonts w:ascii="Cambria Math" w:hAnsi="Cambria Math"/>
          </w:rPr>
          <m:t>m</m:t>
        </m:r>
        <m:r>
          <w:rPr>
            <w:rFonts w:ascii="Cambria Math" w:eastAsiaTheme="minorEastAsia" w:hAnsi="Cambria Math"/>
          </w:rPr>
          <m:t> </m:t>
        </m:r>
      </m:oMath>
    </w:p>
    <w:p w14:paraId="3BD63DEF" w14:textId="77777777" w:rsidR="000F523C" w:rsidRPr="000F523C" w:rsidRDefault="000F523C" w:rsidP="00A050A9">
      <w:pPr>
        <w:pStyle w:val="a6"/>
        <w:spacing w:line="240" w:lineRule="auto"/>
        <w:jc w:val="both"/>
        <w:rPr>
          <w:rFonts w:eastAsiaTheme="minorEastAsia"/>
          <w:lang w:val="en-US"/>
        </w:rPr>
      </w:pPr>
    </w:p>
    <w:p w14:paraId="3BD63DF0" w14:textId="77777777" w:rsidR="000F523C" w:rsidRPr="00A050A9" w:rsidRDefault="000F523C" w:rsidP="000F523C">
      <w:pPr>
        <w:pStyle w:val="a6"/>
        <w:numPr>
          <w:ilvl w:val="0"/>
          <w:numId w:val="1"/>
        </w:numPr>
        <w:spacing w:line="240" w:lineRule="auto"/>
        <w:jc w:val="both"/>
      </w:pPr>
      <w:r>
        <w:t xml:space="preserve">Εφαρμόζουμε την (1) για τη χρονική στιγμή </w:t>
      </w:r>
      <m:oMath>
        <m:r>
          <w:rPr>
            <w:rFonts w:ascii="Cambria Math" w:hAnsi="Cambria Math"/>
          </w:rPr>
          <m:t>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=4 </m:t>
        </m:r>
        <m:r>
          <m:rPr>
            <m:sty m:val="p"/>
          </m:rPr>
          <w:rPr>
            <w:rFonts w:ascii="Cambria Math" w:hAnsi="Cambria Math"/>
          </w:rPr>
          <m:t>s  </m:t>
        </m:r>
      </m:oMath>
      <w:r>
        <w:rPr>
          <w:rFonts w:eastAsiaTheme="minorEastAsia"/>
        </w:rPr>
        <w:t>χρησιμοποιώντας και τις δεδομένες τιμές του πίνακα για τη στιγμή αυτή</w:t>
      </w:r>
      <w:r w:rsidRPr="00A050A9">
        <w:rPr>
          <w:rFonts w:eastAsiaTheme="minorEastAsia"/>
        </w:rPr>
        <w:t>:</w:t>
      </w:r>
    </w:p>
    <w:p w14:paraId="3BD63DF1" w14:textId="77777777" w:rsidR="000F523C" w:rsidRDefault="004F5504" w:rsidP="000F523C">
      <w:pPr>
        <w:pStyle w:val="a6"/>
        <w:spacing w:line="240" w:lineRule="auto"/>
        <w:jc w:val="both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 Δ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>=0—</m:t>
          </m:r>
          <m:d>
            <m:dPr>
              <m:ctrlPr>
                <w:rPr>
                  <w:rFonts w:ascii="Cambria Math" w:hAnsi="Cambria Math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-6 m</m:t>
              </m:r>
            </m:e>
          </m:d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=6 m </m:t>
          </m:r>
        </m:oMath>
      </m:oMathPara>
    </w:p>
    <w:p w14:paraId="3BD63DF2" w14:textId="77777777" w:rsidR="004F5504" w:rsidRPr="004F5504" w:rsidRDefault="004F5504" w:rsidP="000F523C">
      <w:pPr>
        <w:pStyle w:val="a6"/>
        <w:spacing w:line="240" w:lineRule="auto"/>
        <w:jc w:val="both"/>
        <w:rPr>
          <w:rFonts w:eastAsiaTheme="minorEastAsia"/>
          <w:i/>
          <w:lang w:val="en-US"/>
        </w:rPr>
      </w:pPr>
    </w:p>
    <w:p w14:paraId="3BD63DF3" w14:textId="77777777" w:rsidR="004F5504" w:rsidRPr="00A050A9" w:rsidRDefault="004F5504" w:rsidP="004F5504">
      <w:pPr>
        <w:pStyle w:val="a6"/>
        <w:numPr>
          <w:ilvl w:val="0"/>
          <w:numId w:val="1"/>
        </w:numPr>
        <w:spacing w:line="240" w:lineRule="auto"/>
        <w:jc w:val="both"/>
      </w:pPr>
      <w:r>
        <w:t xml:space="preserve">Εφαρμόζουμε την (1) για τη χρονική στιγμή </w:t>
      </w:r>
      <m:oMath>
        <m:r>
          <w:rPr>
            <w:rFonts w:ascii="Cambria Math" w:hAnsi="Cambria Math"/>
          </w:rPr>
          <m:t>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 xml:space="preserve">=6 </m:t>
        </m:r>
        <m:r>
          <m:rPr>
            <m:sty m:val="p"/>
          </m:rPr>
          <w:rPr>
            <w:rFonts w:ascii="Cambria Math" w:hAnsi="Cambria Math"/>
          </w:rPr>
          <m:t>s  </m:t>
        </m:r>
      </m:oMath>
      <w:r>
        <w:rPr>
          <w:rFonts w:eastAsiaTheme="minorEastAsia"/>
        </w:rPr>
        <w:t>χρησιμοποιώντας και τις δεδομένες τιμές του πίνακα για τη στιγμή αυτή</w:t>
      </w:r>
      <w:r w:rsidRPr="00A050A9">
        <w:rPr>
          <w:rFonts w:eastAsiaTheme="minorEastAsia"/>
        </w:rPr>
        <w:t>:</w:t>
      </w:r>
    </w:p>
    <w:p w14:paraId="3BD63DF4" w14:textId="77777777" w:rsidR="004F5504" w:rsidRPr="004F5504" w:rsidRDefault="004F5504" w:rsidP="004F5504">
      <w:pPr>
        <w:pStyle w:val="a6"/>
        <w:spacing w:line="240" w:lineRule="auto"/>
        <w:jc w:val="both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 Δ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lang w:val="en-US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 ,      </m:t>
          </m:r>
          <m:r>
            <w:rPr>
              <w:rFonts w:ascii="Cambria Math" w:hAnsi="Cambria Math"/>
            </w:rPr>
            <m:t xml:space="preserve">ή     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=Δ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 xml:space="preserve">=10 </m:t>
          </m:r>
          <m:r>
            <m:rPr>
              <m:sty m:val="p"/>
            </m:rPr>
            <w:rPr>
              <w:rFonts w:ascii="Cambria Math" w:hAnsi="Cambria Math"/>
            </w:rPr>
            <m:t>m-6</m:t>
          </m:r>
          <m:r>
            <w:rPr>
              <w:rFonts w:ascii="Cambria Math" w:hAnsi="Cambria Math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m=4 m </m:t>
          </m:r>
        </m:oMath>
      </m:oMathPara>
    </w:p>
    <w:p w14:paraId="3BD63DF5" w14:textId="77777777" w:rsidR="004F5504" w:rsidRPr="004F5504" w:rsidRDefault="004F5504" w:rsidP="004F5504">
      <w:pPr>
        <w:pStyle w:val="a6"/>
        <w:spacing w:line="240" w:lineRule="auto"/>
        <w:jc w:val="both"/>
        <w:rPr>
          <w:rFonts w:eastAsiaTheme="minorEastAsia"/>
          <w:i/>
          <w:lang w:val="en-US"/>
        </w:rPr>
      </w:pPr>
    </w:p>
    <w:p w14:paraId="3BD63DF6" w14:textId="77777777" w:rsidR="00D277A4" w:rsidRPr="00A050A9" w:rsidRDefault="00D277A4" w:rsidP="00D277A4">
      <w:pPr>
        <w:pStyle w:val="a6"/>
        <w:numPr>
          <w:ilvl w:val="0"/>
          <w:numId w:val="1"/>
        </w:numPr>
        <w:spacing w:line="240" w:lineRule="auto"/>
        <w:jc w:val="both"/>
      </w:pPr>
      <w:r>
        <w:t xml:space="preserve">Εφαρμόζουμε την (1) για τη χρονική στιγμή </w:t>
      </w:r>
      <m:oMath>
        <m:r>
          <w:rPr>
            <w:rFonts w:ascii="Cambria Math" w:hAnsi="Cambria Math"/>
          </w:rPr>
          <m:t>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r>
          <w:rPr>
            <w:rFonts w:ascii="Cambria Math" w:hAnsi="Cambria Math"/>
          </w:rPr>
          <m:t xml:space="preserve">=8 </m:t>
        </m:r>
        <m:r>
          <m:rPr>
            <m:sty m:val="p"/>
          </m:rPr>
          <w:rPr>
            <w:rFonts w:ascii="Cambria Math" w:hAnsi="Cambria Math"/>
          </w:rPr>
          <m:t>s  </m:t>
        </m:r>
      </m:oMath>
      <w:r>
        <w:rPr>
          <w:rFonts w:eastAsiaTheme="minorEastAsia"/>
        </w:rPr>
        <w:t>χρησιμοποιώντας και τις δεδομένες τιμές του πίνακα για τη στιγμή αυτή</w:t>
      </w:r>
      <w:r w:rsidRPr="00A050A9">
        <w:rPr>
          <w:rFonts w:eastAsiaTheme="minorEastAsia"/>
        </w:rPr>
        <w:t>:</w:t>
      </w:r>
    </w:p>
    <w:p w14:paraId="3BD63DF7" w14:textId="77777777" w:rsidR="00D277A4" w:rsidRDefault="00D277A4" w:rsidP="00D277A4">
      <w:pPr>
        <w:pStyle w:val="a6"/>
        <w:spacing w:line="240" w:lineRule="auto"/>
        <w:jc w:val="both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 Δ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lang w:val="en-US"/>
                </w:rPr>
                <m:t>4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>=8—</m:t>
          </m:r>
          <m:d>
            <m:dPr>
              <m:ctrlPr>
                <w:rPr>
                  <w:rFonts w:ascii="Cambria Math" w:hAnsi="Cambria Math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-6 m</m:t>
              </m:r>
            </m:e>
          </m:d>
          <m:r>
            <m:rPr>
              <m:sty m:val="p"/>
            </m:rPr>
            <w:rPr>
              <w:rFonts w:ascii="Cambria Math" w:hAnsi="Cambria Math"/>
              <w:lang w:val="en-US"/>
            </w:rPr>
            <m:t xml:space="preserve">=14 m </m:t>
          </m:r>
        </m:oMath>
      </m:oMathPara>
    </w:p>
    <w:p w14:paraId="3BD63DF8" w14:textId="77777777" w:rsidR="000F523C" w:rsidRDefault="000F523C" w:rsidP="00D277A4">
      <w:pPr>
        <w:pStyle w:val="a6"/>
        <w:spacing w:line="240" w:lineRule="auto"/>
        <w:jc w:val="both"/>
        <w:rPr>
          <w:lang w:val="en-US"/>
        </w:rPr>
      </w:pPr>
    </w:p>
    <w:p w14:paraId="3BD63DF9" w14:textId="77777777" w:rsidR="00D277A4" w:rsidRDefault="00D277A4" w:rsidP="00D277A4">
      <w:pPr>
        <w:pStyle w:val="a6"/>
        <w:spacing w:line="240" w:lineRule="auto"/>
        <w:ind w:left="0"/>
        <w:jc w:val="both"/>
        <w:rPr>
          <w:lang w:val="en-US"/>
        </w:rPr>
      </w:pPr>
    </w:p>
    <w:p w14:paraId="3BD63DFA" w14:textId="77777777" w:rsidR="00D277A4" w:rsidRPr="00813480" w:rsidRDefault="00D277A4" w:rsidP="00D277A4">
      <w:pPr>
        <w:pStyle w:val="a6"/>
        <w:spacing w:line="240" w:lineRule="auto"/>
        <w:ind w:left="0"/>
        <w:jc w:val="both"/>
        <w:rPr>
          <w:b/>
        </w:rPr>
      </w:pPr>
      <w:r>
        <w:rPr>
          <w:b/>
          <w:lang w:val="en-US"/>
        </w:rPr>
        <w:t>B</w:t>
      </w:r>
      <w:r w:rsidRPr="00813480">
        <w:rPr>
          <w:b/>
        </w:rPr>
        <w:t xml:space="preserve">2. </w:t>
      </w:r>
    </w:p>
    <w:p w14:paraId="3BD63DFB" w14:textId="3AF7BFBD" w:rsidR="00D277A4" w:rsidRPr="00E818A1" w:rsidRDefault="00D277A4" w:rsidP="00D277A4">
      <w:pPr>
        <w:pStyle w:val="a6"/>
        <w:spacing w:line="240" w:lineRule="auto"/>
        <w:ind w:left="0"/>
        <w:jc w:val="both"/>
        <w:rPr>
          <w:b/>
        </w:rPr>
      </w:pPr>
      <w:r w:rsidRPr="00D277A4">
        <w:rPr>
          <w:b/>
          <w:lang w:val="en-US"/>
        </w:rPr>
        <w:t>A</w:t>
      </w:r>
      <w:r w:rsidRPr="00D277A4">
        <w:rPr>
          <w:b/>
        </w:rPr>
        <w:t xml:space="preserve">) </w:t>
      </w:r>
      <w:r>
        <w:t xml:space="preserve">Σωστή η απάντηση </w:t>
      </w:r>
      <w:r w:rsidR="000B6782">
        <w:rPr>
          <w:b/>
        </w:rPr>
        <w:t>β</w:t>
      </w:r>
      <w:r w:rsidR="00E818A1">
        <w:rPr>
          <w:b/>
        </w:rPr>
        <w:t>)</w:t>
      </w:r>
    </w:p>
    <w:p w14:paraId="3BD63DFC" w14:textId="77777777" w:rsidR="00D277A4" w:rsidRDefault="00D277A4" w:rsidP="00D277A4">
      <w:pPr>
        <w:pStyle w:val="a6"/>
        <w:spacing w:line="240" w:lineRule="auto"/>
        <w:ind w:left="0"/>
        <w:jc w:val="both"/>
        <w:rPr>
          <w:u w:val="single"/>
        </w:rPr>
      </w:pPr>
      <w:r>
        <w:rPr>
          <w:b/>
          <w:lang w:val="en-US"/>
        </w:rPr>
        <w:t>B</w:t>
      </w:r>
      <w:r w:rsidRPr="00F625E0">
        <w:rPr>
          <w:b/>
        </w:rPr>
        <w:t xml:space="preserve">) </w:t>
      </w:r>
      <w:r>
        <w:rPr>
          <w:u w:val="single"/>
        </w:rPr>
        <w:t>Αιτιολόγηση</w:t>
      </w:r>
      <w:bookmarkStart w:id="0" w:name="_GoBack"/>
      <w:bookmarkEnd w:id="0"/>
    </w:p>
    <w:p w14:paraId="3BD63DFD" w14:textId="5269CB5A" w:rsidR="00D277A4" w:rsidRDefault="00E818A1" w:rsidP="00D277A4">
      <w:pPr>
        <w:pStyle w:val="a6"/>
        <w:spacing w:line="240" w:lineRule="auto"/>
        <w:ind w:left="0"/>
        <w:jc w:val="both"/>
        <w:rPr>
          <w:rFonts w:eastAsiaTheme="minorEastAsia"/>
        </w:rPr>
      </w:pPr>
      <w:r>
        <w:t>Η καρίνα του</w:t>
      </w:r>
      <w:r w:rsidR="00813480">
        <w:t xml:space="preserve"> σκάφο</w:t>
      </w:r>
      <w:r>
        <w:t>υ</w:t>
      </w:r>
      <w:r w:rsidR="00813480">
        <w:t xml:space="preserve">ς δέχεται </w:t>
      </w:r>
      <w:r>
        <w:t xml:space="preserve">από το νερό </w:t>
      </w:r>
      <w:r w:rsidR="00813480">
        <w:t xml:space="preserve">δύναμη κάθετη προς την κατεύθυνση πλεύσης και δύναμη αντίθετη προς την κατεύθυνση πλεύσης. Η κατεύθυνση πλεύσης όμως καθορίζεται από τη δύναμη του αέρα στο πανί </w:t>
      </w:r>
      <m:oMath>
        <m:r>
          <w:rPr>
            <w:rFonts w:ascii="Cambria Math" w:hAnsi="Cambria Math"/>
          </w:rPr>
          <m:t>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αερ</m:t>
            </m:r>
          </m:sub>
        </m:sSub>
        <m:r>
          <w:rPr>
            <w:rFonts w:ascii="Cambria Math" w:hAnsi="Cambria Math"/>
          </w:rPr>
          <m:t> </m:t>
        </m:r>
      </m:oMath>
      <w:r w:rsidR="002D530B">
        <w:rPr>
          <w:rFonts w:eastAsiaTheme="minorEastAsia"/>
        </w:rPr>
        <w:t xml:space="preserve"> και την δύναμη στην καρίνα που είναι κάθετη στην πλεύση του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κ</m:t>
            </m:r>
          </m:sub>
        </m:sSub>
        <m:r>
          <w:rPr>
            <w:rFonts w:ascii="Cambria Math" w:eastAsiaTheme="minorEastAsia" w:hAnsi="Cambria Math"/>
          </w:rPr>
          <m:t> </m:t>
        </m:r>
      </m:oMath>
      <w:r w:rsidR="002D530B">
        <w:rPr>
          <w:rFonts w:eastAsiaTheme="minorEastAsia"/>
        </w:rPr>
        <w:t>, όπως φαίνεται και στο σχήμα.</w:t>
      </w:r>
    </w:p>
    <w:p w14:paraId="3BD63DFE" w14:textId="77777777" w:rsidR="002D530B" w:rsidRDefault="002D530B" w:rsidP="002D530B">
      <w:pPr>
        <w:pStyle w:val="a6"/>
        <w:spacing w:line="240" w:lineRule="auto"/>
        <w:ind w:left="0"/>
        <w:jc w:val="both"/>
        <w:rPr>
          <w:rFonts w:eastAsiaTheme="minorEastAsia"/>
        </w:rPr>
      </w:pPr>
      <w:r>
        <w:rPr>
          <w:rFonts w:eastAsiaTheme="minorEastAsia"/>
        </w:rPr>
        <w:t xml:space="preserve">Θεωρούμε ορθογώνιους άξονες, </w:t>
      </w:r>
      <m:oMath>
        <m:r>
          <w:rPr>
            <w:rFonts w:ascii="Cambria Math" w:eastAsiaTheme="minorEastAsia" w:hAnsi="Cambria Math"/>
          </w:rPr>
          <m:t> </m:t>
        </m:r>
        <m:r>
          <w:rPr>
            <w:rFonts w:ascii="Cambria Math" w:eastAsiaTheme="minorEastAsia" w:hAnsi="Cambria Math"/>
            <w:lang w:val="en-US"/>
          </w:rPr>
          <m:t>y</m:t>
        </m:r>
        <m:r>
          <w:rPr>
            <w:rFonts w:ascii="Cambria Math" w:eastAsiaTheme="minorEastAsia" w:hAnsi="Cambria Math"/>
          </w:rPr>
          <m:t>΄</m:t>
        </m:r>
        <m:r>
          <w:rPr>
            <w:rFonts w:ascii="Cambria Math" w:eastAsiaTheme="minorEastAsia" w:hAnsi="Cambria Math"/>
            <w:lang w:val="en-US"/>
          </w:rPr>
          <m:t>y </m:t>
        </m:r>
      </m:oMath>
      <w:r w:rsidRPr="002D530B">
        <w:rPr>
          <w:rFonts w:eastAsiaTheme="minorEastAsia"/>
        </w:rPr>
        <w:t xml:space="preserve"> </w:t>
      </w:r>
      <w:r>
        <w:rPr>
          <w:rFonts w:eastAsiaTheme="minorEastAsia"/>
        </w:rPr>
        <w:t xml:space="preserve">στην κατεύθυνση πλεύσης και </w:t>
      </w:r>
      <m:oMath>
        <m:r>
          <w:rPr>
            <w:rFonts w:ascii="Cambria Math" w:eastAsiaTheme="minorEastAsia" w:hAnsi="Cambria Math"/>
          </w:rPr>
          <m:t> </m:t>
        </m:r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΄</m:t>
        </m:r>
        <m:r>
          <w:rPr>
            <w:rFonts w:ascii="Cambria Math" w:eastAsiaTheme="minorEastAsia" w:hAnsi="Cambria Math"/>
            <w:lang w:val="en-US"/>
          </w:rPr>
          <m:t>x </m:t>
        </m:r>
      </m:oMath>
      <w:r w:rsidRPr="002D530B">
        <w:rPr>
          <w:rFonts w:eastAsiaTheme="minorEastAsia"/>
        </w:rPr>
        <w:t xml:space="preserve"> </w:t>
      </w:r>
      <w:r>
        <w:rPr>
          <w:rFonts w:eastAsiaTheme="minorEastAsia"/>
        </w:rPr>
        <w:t>κάθετα σε αυτήν.</w:t>
      </w:r>
    </w:p>
    <w:p w14:paraId="3BD63DFF" w14:textId="77777777" w:rsidR="002D530B" w:rsidRDefault="002D530B" w:rsidP="002D530B">
      <w:pPr>
        <w:pStyle w:val="a6"/>
        <w:spacing w:line="240" w:lineRule="auto"/>
        <w:ind w:left="0"/>
        <w:jc w:val="both"/>
        <w:rPr>
          <w:rFonts w:eastAsiaTheme="minorEastAsia"/>
        </w:rPr>
      </w:pPr>
      <w:r>
        <w:rPr>
          <w:rFonts w:eastAsiaTheme="minorEastAsia"/>
        </w:rPr>
        <w:t xml:space="preserve">Η κίνηση είναι ευθύγραμμη και κάθετα στην διεύθυνση κίνησης οι δυνάμεις ισορροπούν. </w:t>
      </w:r>
      <w:r w:rsidR="0082059A" w:rsidRPr="0082059A">
        <w:rPr>
          <w:rFonts w:eastAsiaTheme="minorEastAsia"/>
        </w:rPr>
        <w:t xml:space="preserve">     </w:t>
      </w:r>
      <w:r>
        <w:rPr>
          <w:rFonts w:eastAsiaTheme="minorEastAsia"/>
        </w:rPr>
        <w:t>Άρα</w:t>
      </w:r>
      <w:r>
        <w:rPr>
          <w:rFonts w:eastAsiaTheme="minorEastAsia"/>
          <w:lang w:val="en-US"/>
        </w:rPr>
        <w:t>:</w:t>
      </w:r>
    </w:p>
    <w:p w14:paraId="3BD63E00" w14:textId="77777777" w:rsidR="002D530B" w:rsidRPr="002D530B" w:rsidRDefault="002D530B" w:rsidP="002D530B">
      <w:pPr>
        <w:pStyle w:val="a6"/>
        <w:spacing w:line="240" w:lineRule="auto"/>
        <w:ind w:left="0"/>
        <w:jc w:val="both"/>
        <w:rPr>
          <w:rFonts w:eastAsiaTheme="minorEastAsia"/>
          <w:sz w:val="8"/>
          <w:szCs w:val="8"/>
        </w:rPr>
      </w:pPr>
    </w:p>
    <w:p w14:paraId="3BD63E01" w14:textId="77777777" w:rsidR="002D530B" w:rsidRDefault="002D530B" w:rsidP="002D530B">
      <w:pPr>
        <w:pStyle w:val="a6"/>
        <w:spacing w:line="240" w:lineRule="auto"/>
        <w:ind w:left="0"/>
        <w:jc w:val="center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Σ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 xml:space="preserve">=0,    ή 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αερ,</m:t>
              </m:r>
              <m:r>
                <w:rPr>
                  <w:rFonts w:ascii="Cambria Math" w:hAnsi="Cambria Math"/>
                  <w:lang w:val="en-US"/>
                </w:rPr>
                <m:t>x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κ</m:t>
              </m:r>
            </m:sub>
          </m:sSub>
          <m:r>
            <w:rPr>
              <w:rFonts w:ascii="Cambria Math" w:hAnsi="Cambria Math"/>
            </w:rPr>
            <m:t>=0</m:t>
          </m:r>
        </m:oMath>
      </m:oMathPara>
    </w:p>
    <w:p w14:paraId="3BD63E02" w14:textId="77777777" w:rsidR="002D530B" w:rsidRDefault="002D530B" w:rsidP="002D530B">
      <w:pPr>
        <w:pStyle w:val="a6"/>
        <w:spacing w:line="240" w:lineRule="auto"/>
        <w:ind w:left="0"/>
        <w:jc w:val="center"/>
        <w:rPr>
          <w:rFonts w:eastAsiaTheme="minorEastAsia"/>
          <w:sz w:val="8"/>
          <w:szCs w:val="8"/>
        </w:rPr>
      </w:pPr>
    </w:p>
    <w:p w14:paraId="3BD63E03" w14:textId="41EAA524" w:rsidR="002D530B" w:rsidRPr="00F625E0" w:rsidRDefault="002D530B" w:rsidP="002D530B">
      <w:pPr>
        <w:pStyle w:val="a6"/>
        <w:spacing w:line="240" w:lineRule="auto"/>
        <w:ind w:left="0"/>
        <w:jc w:val="center"/>
        <w:rPr>
          <w:b/>
        </w:rPr>
      </w:pPr>
      <w:r>
        <w:rPr>
          <w:rFonts w:eastAsiaTheme="minorEastAsia"/>
        </w:rPr>
        <w:t xml:space="preserve">Άρα  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κ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αερ,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αερ.</m:t>
            </m:r>
          </m:sub>
        </m:sSub>
        <m:r>
          <w:rPr>
            <w:rFonts w:ascii="Cambria Math" w:eastAsiaTheme="minorEastAsia" w:hAnsi="Cambria Math"/>
          </w:rPr>
          <m:t>∙</m:t>
        </m:r>
        <m:r>
          <w:rPr>
            <w:rFonts w:ascii="Cambria Math" w:eastAsiaTheme="minorEastAsia" w:hAnsi="Cambria Math"/>
          </w:rPr>
          <m:t>ημ</m:t>
        </m:r>
        <m:r>
          <w:rPr>
            <w:rFonts w:ascii="Cambria Math" w:eastAsiaTheme="minorEastAsia" w:hAnsi="Cambria Math"/>
          </w:rPr>
          <m:t>φ=2∙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∙0,</m:t>
        </m:r>
        <m:r>
          <w:rPr>
            <w:rFonts w:ascii="Cambria Math" w:eastAsiaTheme="minorEastAsia" w:hAnsi="Cambria Math"/>
          </w:rPr>
          <m:t>6</m:t>
        </m:r>
        <m:r>
          <w:rPr>
            <w:rFonts w:ascii="Cambria Math" w:eastAsiaTheme="minorEastAsia" w:hAnsi="Cambria Math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N</m:t>
        </m:r>
        <m:r>
          <m:rPr>
            <m:sty m:val="p"/>
          </m:rPr>
          <w:rPr>
            <w:rFonts w:ascii="Cambria Math" w:eastAsiaTheme="minorEastAsia" w:hAnsi="Cambria Math"/>
          </w:rPr>
          <m:t>=</m:t>
        </m:r>
        <m:r>
          <m:rPr>
            <m:sty m:val="b"/>
          </m:rPr>
          <w:rPr>
            <w:rFonts w:ascii="Cambria Math" w:eastAsiaTheme="minorEastAsia" w:hAnsi="Cambria Math"/>
            <w:lang w:val="en-US"/>
          </w:rPr>
          <m:t>1</m:t>
        </m:r>
        <m:r>
          <m:rPr>
            <m:sty m:val="b"/>
          </m:rPr>
          <w:rPr>
            <w:rFonts w:ascii="Cambria Math" w:eastAsiaTheme="minorEastAsia" w:hAnsi="Cambria Math"/>
          </w:rPr>
          <m:t>,</m:t>
        </m:r>
        <m:r>
          <m:rPr>
            <m:sty m:val="b"/>
          </m:rPr>
          <w:rPr>
            <w:rFonts w:ascii="Cambria Math" w:eastAsiaTheme="minorEastAsia" w:hAnsi="Cambria Math"/>
          </w:rPr>
          <m:t>2</m:t>
        </m:r>
        <m:r>
          <m:rPr>
            <m:sty m:val="b"/>
          </m:rPr>
          <w:rPr>
            <w:rFonts w:ascii="Cambria Math" w:eastAsiaTheme="minorEastAsia" w:hAnsi="Cambria Math"/>
          </w:rPr>
          <m:t>∙</m:t>
        </m:r>
        <m:sSup>
          <m:sSupPr>
            <m:ctrlPr>
              <w:rPr>
                <w:rFonts w:ascii="Cambria Math" w:eastAsiaTheme="minorEastAsia" w:hAnsi="Cambria Math"/>
                <w:b/>
                <w:lang w:val="en-US"/>
              </w:rPr>
            </m:ctrlPr>
          </m:sSupPr>
          <m:e>
            <m:r>
              <m:rPr>
                <m:sty m:val="b"/>
              </m:rPr>
              <w:rPr>
                <w:rFonts w:ascii="Cambria Math" w:eastAsiaTheme="minorEastAsia" w:hAnsi="Cambria Math"/>
                <w:lang w:val="en-US"/>
              </w:rPr>
              <m:t>10</m:t>
            </m:r>
          </m:e>
          <m:sup>
            <m:r>
              <m:rPr>
                <m:sty m:val="b"/>
              </m:rPr>
              <w:rPr>
                <w:rFonts w:ascii="Cambria Math" w:eastAsiaTheme="minorEastAsia" w:hAnsi="Cambria Math"/>
                <w:lang w:val="en-US"/>
              </w:rPr>
              <m:t>4</m:t>
            </m:r>
          </m:sup>
        </m:sSup>
        <m:r>
          <m:rPr>
            <m:sty m:val="b"/>
          </m:rPr>
          <w:rPr>
            <w:rFonts w:ascii="Cambria Math" w:eastAsiaTheme="minorEastAsia" w:hAnsi="Cambria Math"/>
          </w:rPr>
          <m:t xml:space="preserve"> </m:t>
        </m:r>
        <m:r>
          <m:rPr>
            <m:sty m:val="b"/>
          </m:rPr>
          <w:rPr>
            <w:rFonts w:ascii="Cambria Math" w:eastAsiaTheme="minorEastAsia" w:hAnsi="Cambria Math"/>
            <w:lang w:val="en-US"/>
          </w:rPr>
          <m:t>N</m:t>
        </m:r>
      </m:oMath>
    </w:p>
    <w:p w14:paraId="3BD63E04" w14:textId="1745F76A" w:rsidR="009B5484" w:rsidRPr="00A050A9" w:rsidRDefault="009B5484" w:rsidP="009B5484">
      <w:pPr>
        <w:spacing w:line="240" w:lineRule="auto"/>
        <w:contextualSpacing/>
      </w:pPr>
    </w:p>
    <w:sectPr w:rsidR="009B5484" w:rsidRPr="00A050A9" w:rsidSect="005B63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B29EE"/>
    <w:multiLevelType w:val="hybridMultilevel"/>
    <w:tmpl w:val="94BC7DCC"/>
    <w:lvl w:ilvl="0" w:tplc="843C51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1240D"/>
    <w:multiLevelType w:val="hybridMultilevel"/>
    <w:tmpl w:val="3B9C42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484"/>
    <w:rsid w:val="000B6782"/>
    <w:rsid w:val="000F523C"/>
    <w:rsid w:val="002D530B"/>
    <w:rsid w:val="00436674"/>
    <w:rsid w:val="004967AB"/>
    <w:rsid w:val="004F5504"/>
    <w:rsid w:val="005B6373"/>
    <w:rsid w:val="00813480"/>
    <w:rsid w:val="0082059A"/>
    <w:rsid w:val="009B5484"/>
    <w:rsid w:val="00A050A9"/>
    <w:rsid w:val="00AE17D2"/>
    <w:rsid w:val="00B0575D"/>
    <w:rsid w:val="00C861A6"/>
    <w:rsid w:val="00D277A4"/>
    <w:rsid w:val="00E818A1"/>
    <w:rsid w:val="00F2626C"/>
    <w:rsid w:val="00F6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63DCD"/>
  <w15:docId w15:val="{B1F9D21B-8A33-4E73-9D6D-22F5E9FA5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7D2"/>
    <w:pPr>
      <w:spacing w:after="0" w:line="240" w:lineRule="auto"/>
      <w:ind w:left="284" w:hanging="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AE1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E17D2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A050A9"/>
    <w:rPr>
      <w:color w:val="808080"/>
    </w:rPr>
  </w:style>
  <w:style w:type="paragraph" w:styleId="a6">
    <w:name w:val="List Paragraph"/>
    <w:basedOn w:val="a"/>
    <w:uiPriority w:val="34"/>
    <w:qFormat/>
    <w:rsid w:val="00A050A9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C861A6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C861A6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C861A6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C861A6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C861A6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4366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610873-7273-4F41-8A86-2DF137D86F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DF1722-0482-4D25-A366-AB96A0D3A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CCFC87-A71D-4088-A250-4CA7CA493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4</cp:revision>
  <cp:lastPrinted>2023-03-22T19:16:00Z</cp:lastPrinted>
  <dcterms:created xsi:type="dcterms:W3CDTF">2023-03-22T19:16:00Z</dcterms:created>
  <dcterms:modified xsi:type="dcterms:W3CDTF">2023-03-22T19:17:00Z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