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30E3D" w14:textId="69716238" w:rsidR="00B2650F" w:rsidRPr="00AC4085" w:rsidRDefault="00DD7804" w:rsidP="0006652C">
      <w:pPr>
        <w:spacing w:after="0"/>
        <w:rPr>
          <w:b/>
          <w:bCs/>
          <w:szCs w:val="28"/>
        </w:rPr>
      </w:pPr>
      <w:bookmarkStart w:id="0" w:name="_GoBack"/>
      <w:bookmarkEnd w:id="0"/>
      <w:proofErr w:type="spellStart"/>
      <w:r w:rsidRPr="00AC4085">
        <w:rPr>
          <w:b/>
          <w:bCs/>
          <w:szCs w:val="28"/>
        </w:rPr>
        <w:t>Θουκυδίδου</w:t>
      </w:r>
      <w:proofErr w:type="spellEnd"/>
      <w:r w:rsidRPr="00AC4085">
        <w:rPr>
          <w:b/>
          <w:bCs/>
          <w:szCs w:val="28"/>
        </w:rPr>
        <w:t xml:space="preserve"> </w:t>
      </w:r>
      <w:proofErr w:type="spellStart"/>
      <w:r w:rsidRPr="00AC4085">
        <w:rPr>
          <w:b/>
          <w:bCs/>
          <w:i/>
          <w:iCs/>
          <w:szCs w:val="28"/>
        </w:rPr>
        <w:t>Ἱστορίαι</w:t>
      </w:r>
      <w:proofErr w:type="spellEnd"/>
      <w:r w:rsidRPr="00AC4085">
        <w:rPr>
          <w:b/>
          <w:bCs/>
          <w:szCs w:val="28"/>
        </w:rPr>
        <w:t>, 3, 71-72</w:t>
      </w:r>
    </w:p>
    <w:p w14:paraId="388616D9" w14:textId="199221F9" w:rsidR="00B2650F" w:rsidRPr="00AC4085" w:rsidRDefault="00DD7804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ΚΕΙΜΕΝΟ</w:t>
      </w:r>
    </w:p>
    <w:p w14:paraId="0B2767C4" w14:textId="452500AA" w:rsidR="00B2650F" w:rsidRPr="00AC4085" w:rsidRDefault="00DD7804" w:rsidP="0006652C">
      <w:pPr>
        <w:spacing w:after="0"/>
        <w:rPr>
          <w:i/>
          <w:iCs/>
          <w:szCs w:val="28"/>
        </w:rPr>
      </w:pPr>
      <w:proofErr w:type="spellStart"/>
      <w:r w:rsidRPr="00AC4085">
        <w:rPr>
          <w:i/>
          <w:iCs/>
          <w:szCs w:val="28"/>
        </w:rPr>
        <w:t>Δράσαντες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ξυγκαλέσαντες</w:t>
      </w:r>
      <w:proofErr w:type="spellEnd"/>
      <w:r w:rsidRPr="00AC4085">
        <w:rPr>
          <w:i/>
          <w:iCs/>
          <w:szCs w:val="28"/>
        </w:rPr>
        <w:t xml:space="preserve"> Κερκυραίους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ὅτι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ταῦτα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βέλτιστα </w:t>
      </w:r>
      <w:proofErr w:type="spellStart"/>
      <w:r w:rsidRPr="00AC4085">
        <w:rPr>
          <w:i/>
          <w:iCs/>
          <w:szCs w:val="28"/>
        </w:rPr>
        <w:t>εἴη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ἥκιστ᾽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ἂν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δουλωθεῖεν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ὑπ᾽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Ἀθηναίων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τό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λοιπὸν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μηδετέρους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δέχεσθαι</w:t>
      </w:r>
      <w:proofErr w:type="spellEnd"/>
      <w:r w:rsidR="00A76D30" w:rsidRPr="00A76D30">
        <w:rPr>
          <w:i/>
          <w:iCs/>
          <w:szCs w:val="28"/>
        </w:rPr>
        <w:t>,</w:t>
      </w:r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ἀλλ᾽</w:t>
      </w:r>
      <w:proofErr w:type="spellEnd"/>
      <w:r w:rsidRPr="00AC4085">
        <w:rPr>
          <w:i/>
          <w:iCs/>
          <w:szCs w:val="28"/>
        </w:rPr>
        <w:t xml:space="preserve"> ἢ </w:t>
      </w:r>
      <w:proofErr w:type="spellStart"/>
      <w:r w:rsidRPr="00AC4085">
        <w:rPr>
          <w:i/>
          <w:iCs/>
          <w:szCs w:val="28"/>
        </w:rPr>
        <w:t>μιᾷ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νηὶ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ἡσυχάζοντας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τὸ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πλέον </w:t>
      </w:r>
      <w:proofErr w:type="spellStart"/>
      <w:r w:rsidRPr="00AC4085">
        <w:rPr>
          <w:i/>
          <w:iCs/>
          <w:szCs w:val="28"/>
        </w:rPr>
        <w:t>πολέμιον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ἡγεῖσθαι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ἐπικυρῶσαι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ἠνάγκασαν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γνώμην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Πέμπουσι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Ἀθήνας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εὐθὺς</w:t>
      </w:r>
      <w:proofErr w:type="spellEnd"/>
      <w:r w:rsidRPr="00AC4085">
        <w:rPr>
          <w:i/>
          <w:iCs/>
          <w:szCs w:val="28"/>
        </w:rPr>
        <w:t xml:space="preserve"> πρέσβεις περί τε </w:t>
      </w:r>
      <w:proofErr w:type="spellStart"/>
      <w:r w:rsidRPr="00AC4085">
        <w:rPr>
          <w:i/>
          <w:iCs/>
          <w:szCs w:val="28"/>
        </w:rPr>
        <w:t>τῶν</w:t>
      </w:r>
      <w:proofErr w:type="spellEnd"/>
      <w:r w:rsidRPr="00AC4085">
        <w:rPr>
          <w:i/>
          <w:iCs/>
          <w:szCs w:val="28"/>
        </w:rPr>
        <w:t xml:space="preserve"> πεπραγμένων </w:t>
      </w:r>
      <w:proofErr w:type="spellStart"/>
      <w:r w:rsidRPr="00AC4085">
        <w:rPr>
          <w:i/>
          <w:iCs/>
          <w:szCs w:val="28"/>
        </w:rPr>
        <w:t>διδάξοντας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ξυνέφερε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ἐκεῖ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καταπεφευγότας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πείσοντας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μηδὲν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ἀνεπιτήδειον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πράσσειν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ὅπως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μή</w:t>
      </w:r>
      <w:proofErr w:type="spellEnd"/>
      <w:r w:rsidRPr="00AC4085">
        <w:rPr>
          <w:i/>
          <w:iCs/>
          <w:szCs w:val="28"/>
        </w:rPr>
        <w:t xml:space="preserve"> τις </w:t>
      </w:r>
      <w:proofErr w:type="spellStart"/>
      <w:r w:rsidRPr="00AC4085">
        <w:rPr>
          <w:i/>
          <w:iCs/>
          <w:szCs w:val="28"/>
        </w:rPr>
        <w:t>ἐπιστροφὴ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γένηται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Ἐλθόντων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Ἀθηναῖοι</w:t>
      </w:r>
      <w:proofErr w:type="spellEnd"/>
      <w:r w:rsidRPr="00AC4085">
        <w:rPr>
          <w:i/>
          <w:iCs/>
          <w:szCs w:val="28"/>
        </w:rPr>
        <w:t xml:space="preserve"> τούς τε πρέσβεις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νεωτερίζοντας </w:t>
      </w:r>
      <w:proofErr w:type="spellStart"/>
      <w:r w:rsidRPr="00AC4085">
        <w:rPr>
          <w:i/>
          <w:iCs/>
          <w:szCs w:val="28"/>
        </w:rPr>
        <w:t>ξυλλαβόντες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ὅσους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ἔπεισαν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κατέθεντο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Αἴγιναν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τούτῳ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τῶν</w:t>
      </w:r>
      <w:proofErr w:type="spellEnd"/>
      <w:r w:rsidRPr="00AC4085">
        <w:rPr>
          <w:i/>
          <w:iCs/>
          <w:szCs w:val="28"/>
        </w:rPr>
        <w:t xml:space="preserve"> Κερκυραίων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ἔχοντες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</w:t>
      </w:r>
      <w:proofErr w:type="spellEnd"/>
      <w:r w:rsidRPr="00AC4085">
        <w:rPr>
          <w:i/>
          <w:iCs/>
          <w:szCs w:val="28"/>
        </w:rPr>
        <w:t xml:space="preserve"> πράγματα </w:t>
      </w:r>
      <w:proofErr w:type="spellStart"/>
      <w:r w:rsidRPr="00AC4085">
        <w:rPr>
          <w:i/>
          <w:iCs/>
          <w:szCs w:val="28"/>
        </w:rPr>
        <w:t>ἐλθούσης</w:t>
      </w:r>
      <w:proofErr w:type="spellEnd"/>
      <w:r w:rsidRPr="00AC4085">
        <w:rPr>
          <w:i/>
          <w:iCs/>
          <w:szCs w:val="28"/>
        </w:rPr>
        <w:t xml:space="preserve"> τριήρους Κορινθίας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Λακεδαιμονίων πρέσβεων </w:t>
      </w:r>
      <w:proofErr w:type="spellStart"/>
      <w:r w:rsidRPr="00AC4085">
        <w:rPr>
          <w:i/>
          <w:iCs/>
          <w:szCs w:val="28"/>
        </w:rPr>
        <w:t>ἐπιτίθενται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δήμῳ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μαχόμενοι </w:t>
      </w:r>
      <w:proofErr w:type="spellStart"/>
      <w:r w:rsidRPr="00AC4085">
        <w:rPr>
          <w:i/>
          <w:iCs/>
          <w:szCs w:val="28"/>
        </w:rPr>
        <w:t>ἐνίκησαν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Ἀφικομένης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νυκτὸς</w:t>
      </w:r>
      <w:proofErr w:type="spellEnd"/>
      <w:r w:rsidRPr="00AC4085">
        <w:rPr>
          <w:i/>
          <w:iCs/>
          <w:szCs w:val="28"/>
        </w:rPr>
        <w:t xml:space="preserve"> ὁ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δῆμος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ἀκρόπολιν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</w:t>
      </w:r>
      <w:proofErr w:type="spellEnd"/>
      <w:r w:rsidRPr="00AC4085">
        <w:rPr>
          <w:i/>
          <w:iCs/>
          <w:szCs w:val="28"/>
        </w:rPr>
        <w:t xml:space="preserve"> μετέωρα </w:t>
      </w:r>
      <w:proofErr w:type="spellStart"/>
      <w:r w:rsidRPr="00AC4085">
        <w:rPr>
          <w:i/>
          <w:iCs/>
          <w:szCs w:val="28"/>
        </w:rPr>
        <w:t>τῆς</w:t>
      </w:r>
      <w:proofErr w:type="spellEnd"/>
      <w:r w:rsidRPr="00AC4085">
        <w:rPr>
          <w:i/>
          <w:iCs/>
          <w:szCs w:val="28"/>
        </w:rPr>
        <w:t xml:space="preserve"> πόλεως καταφεύγει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αὐτοῦ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ξυλλεγεὶς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ἱδρύθη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Ὑλλαϊκὸν</w:t>
      </w:r>
      <w:proofErr w:type="spellEnd"/>
      <w:r w:rsidRPr="00AC4085">
        <w:rPr>
          <w:i/>
          <w:iCs/>
          <w:szCs w:val="28"/>
        </w:rPr>
        <w:t xml:space="preserve"> λιμένα </w:t>
      </w:r>
      <w:proofErr w:type="spellStart"/>
      <w:r w:rsidRPr="00AC4085">
        <w:rPr>
          <w:i/>
          <w:iCs/>
          <w:szCs w:val="28"/>
        </w:rPr>
        <w:t>εἶχον</w:t>
      </w:r>
      <w:proofErr w:type="spellEnd"/>
      <w:r w:rsidRPr="00AC4085">
        <w:rPr>
          <w:i/>
          <w:iCs/>
          <w:szCs w:val="28"/>
        </w:rPr>
        <w:t xml:space="preserve">·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τήν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ἀγορὰν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κατέλαβον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οὗπερ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πολλοὶ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ᾤκουν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αὐτῶν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λιμένα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αὐτῇ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ἤπειρον</w:t>
      </w:r>
      <w:proofErr w:type="spellEnd"/>
      <w:r w:rsidRPr="00AC4085">
        <w:rPr>
          <w:i/>
          <w:iCs/>
          <w:szCs w:val="28"/>
        </w:rPr>
        <w:t>.</w:t>
      </w:r>
    </w:p>
    <w:p w14:paraId="1FEEE062" w14:textId="77777777" w:rsidR="00FF0799" w:rsidRPr="00AC4085" w:rsidRDefault="00FF0799" w:rsidP="0006652C">
      <w:pPr>
        <w:spacing w:after="0"/>
        <w:rPr>
          <w:b/>
          <w:bCs/>
          <w:szCs w:val="28"/>
        </w:rPr>
      </w:pPr>
    </w:p>
    <w:p w14:paraId="01C47105" w14:textId="370A906D" w:rsidR="00B2650F" w:rsidRPr="00AC4085" w:rsidRDefault="00DD7804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ΠΑΡΑΤΗΡΗΣΕΙΣ</w:t>
      </w:r>
    </w:p>
    <w:p w14:paraId="683083BD" w14:textId="67340026" w:rsidR="00B2650F" w:rsidRPr="00AC4085" w:rsidRDefault="00DD7804" w:rsidP="009F7D21">
      <w:pPr>
        <w:numPr>
          <w:ilvl w:val="0"/>
          <w:numId w:val="1"/>
        </w:numPr>
        <w:spacing w:after="0"/>
        <w:rPr>
          <w:b/>
          <w:bCs/>
          <w:szCs w:val="28"/>
        </w:rPr>
      </w:pPr>
      <w:r w:rsidRPr="00AC4085">
        <w:rPr>
          <w:szCs w:val="28"/>
        </w:rPr>
        <w:t xml:space="preserve">Να </w:t>
      </w:r>
      <w:r w:rsidR="009F7D21">
        <w:rPr>
          <w:szCs w:val="28"/>
        </w:rPr>
        <w:t>μεταφρά</w:t>
      </w:r>
      <w:r w:rsidRPr="00AC4085">
        <w:rPr>
          <w:szCs w:val="28"/>
        </w:rPr>
        <w:t xml:space="preserve">σετε </w:t>
      </w:r>
      <w:r w:rsidR="000E10E3" w:rsidRPr="00AC4085">
        <w:rPr>
          <w:szCs w:val="28"/>
        </w:rPr>
        <w:t>στη Νέα Ελληνική</w:t>
      </w:r>
      <w:r w:rsidRPr="00AC4085">
        <w:rPr>
          <w:szCs w:val="28"/>
        </w:rPr>
        <w:t xml:space="preserve"> το απόσπασμα: «</w:t>
      </w:r>
      <w:proofErr w:type="spellStart"/>
      <w:r w:rsidRPr="00AC4085">
        <w:rPr>
          <w:i/>
          <w:iCs/>
          <w:szCs w:val="28"/>
        </w:rPr>
        <w:t>Δράσαντες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τοῦτο</w:t>
      </w:r>
      <w:proofErr w:type="spellEnd"/>
      <w:r w:rsidRPr="00AC4085">
        <w:rPr>
          <w:i/>
          <w:iCs/>
          <w:szCs w:val="28"/>
        </w:rPr>
        <w:t xml:space="preserve"> … </w:t>
      </w:r>
      <w:proofErr w:type="spellStart"/>
      <w:r w:rsidRPr="00AC4085">
        <w:rPr>
          <w:i/>
          <w:iCs/>
          <w:szCs w:val="28"/>
        </w:rPr>
        <w:t>μή</w:t>
      </w:r>
      <w:proofErr w:type="spellEnd"/>
      <w:r w:rsidRPr="00AC4085">
        <w:rPr>
          <w:i/>
          <w:iCs/>
          <w:szCs w:val="28"/>
        </w:rPr>
        <w:t xml:space="preserve"> τις </w:t>
      </w:r>
      <w:proofErr w:type="spellStart"/>
      <w:r w:rsidRPr="00AC4085">
        <w:rPr>
          <w:i/>
          <w:iCs/>
          <w:szCs w:val="28"/>
        </w:rPr>
        <w:t>ἐπιστροφὴ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γένηται</w:t>
      </w:r>
      <w:proofErr w:type="spellEnd"/>
      <w:r w:rsidRPr="00AC4085">
        <w:rPr>
          <w:szCs w:val="28"/>
        </w:rPr>
        <w:t>»</w:t>
      </w:r>
      <w:r w:rsidR="009F7D21">
        <w:rPr>
          <w:szCs w:val="28"/>
        </w:rPr>
        <w:t>.</w:t>
      </w:r>
    </w:p>
    <w:p w14:paraId="283AC8F9" w14:textId="77777777" w:rsidR="00B2650F" w:rsidRPr="00AC4085" w:rsidRDefault="00DD7804" w:rsidP="0006652C">
      <w:pPr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30</w:t>
      </w:r>
    </w:p>
    <w:p w14:paraId="319A3EA9" w14:textId="53B5E79D" w:rsidR="00B2650F" w:rsidRPr="00AC4085" w:rsidRDefault="00DD7804" w:rsidP="009F7D21">
      <w:pPr>
        <w:numPr>
          <w:ilvl w:val="0"/>
          <w:numId w:val="3"/>
        </w:numPr>
        <w:spacing w:after="0"/>
        <w:rPr>
          <w:szCs w:val="28"/>
        </w:rPr>
      </w:pPr>
      <w:r w:rsidRPr="00AC4085">
        <w:rPr>
          <w:szCs w:val="28"/>
        </w:rPr>
        <w:t xml:space="preserve">Να αντιστοιχίσετε καθεμία </w:t>
      </w:r>
      <w:r w:rsidR="003121B6">
        <w:rPr>
          <w:szCs w:val="28"/>
        </w:rPr>
        <w:t>αρχαιοελληνική λέξη</w:t>
      </w:r>
      <w:r w:rsidRPr="00AC4085">
        <w:rPr>
          <w:szCs w:val="28"/>
        </w:rPr>
        <w:t xml:space="preserve"> της </w:t>
      </w:r>
      <w:r w:rsidR="00054A38">
        <w:rPr>
          <w:szCs w:val="28"/>
        </w:rPr>
        <w:t>σ</w:t>
      </w:r>
      <w:r w:rsidR="00F02CB2">
        <w:rPr>
          <w:szCs w:val="28"/>
        </w:rPr>
        <w:t>τήλης Α</w:t>
      </w:r>
      <w:r w:rsidRPr="00AC4085">
        <w:rPr>
          <w:szCs w:val="28"/>
        </w:rPr>
        <w:t xml:space="preserve"> με την </w:t>
      </w:r>
      <w:r w:rsidRPr="00AC4085">
        <w:rPr>
          <w:b/>
          <w:bCs/>
          <w:szCs w:val="28"/>
        </w:rPr>
        <w:t>ετυμολογικά συγγενή</w:t>
      </w:r>
      <w:r w:rsidRPr="00AC4085">
        <w:rPr>
          <w:szCs w:val="28"/>
        </w:rPr>
        <w:t xml:space="preserve"> της νεοελληνική λέξη της </w:t>
      </w:r>
      <w:r w:rsidR="00054A38">
        <w:rPr>
          <w:szCs w:val="28"/>
        </w:rPr>
        <w:t>σ</w:t>
      </w:r>
      <w:r w:rsidR="00D466E1" w:rsidRPr="00AC4085">
        <w:rPr>
          <w:szCs w:val="28"/>
        </w:rPr>
        <w:t>τήλης Β</w:t>
      </w:r>
      <w:r w:rsidRPr="00AC4085">
        <w:rPr>
          <w:szCs w:val="28"/>
        </w:rPr>
        <w:t xml:space="preserve">. Δύο λέξεις στη </w:t>
      </w:r>
      <w:r w:rsidR="00054A38">
        <w:rPr>
          <w:szCs w:val="28"/>
        </w:rPr>
        <w:t>σ</w:t>
      </w:r>
      <w:r w:rsidRPr="00AC4085">
        <w:rPr>
          <w:szCs w:val="28"/>
        </w:rPr>
        <w:t>τήλη Β περισσεύουν.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4520"/>
        <w:gridCol w:w="4406"/>
      </w:tblGrid>
      <w:tr w:rsidR="00735DEF" w14:paraId="7E0EDFD1" w14:textId="77777777" w:rsidTr="00B2650F">
        <w:tc>
          <w:tcPr>
            <w:tcW w:w="4927" w:type="dxa"/>
          </w:tcPr>
          <w:p w14:paraId="0562A7B3" w14:textId="77777777" w:rsidR="00B2650F" w:rsidRPr="00AC4085" w:rsidRDefault="00DD7804" w:rsidP="0006652C">
            <w:pPr>
              <w:jc w:val="center"/>
              <w:rPr>
                <w:b/>
                <w:bCs/>
                <w:szCs w:val="28"/>
              </w:rPr>
            </w:pPr>
            <w:r w:rsidRPr="00AC4085">
              <w:rPr>
                <w:b/>
                <w:bCs/>
                <w:szCs w:val="28"/>
              </w:rPr>
              <w:t>Α</w:t>
            </w:r>
          </w:p>
        </w:tc>
        <w:tc>
          <w:tcPr>
            <w:tcW w:w="4927" w:type="dxa"/>
          </w:tcPr>
          <w:p w14:paraId="34C82A63" w14:textId="77777777" w:rsidR="00B2650F" w:rsidRPr="00AC4085" w:rsidRDefault="00DD7804" w:rsidP="0006652C">
            <w:pPr>
              <w:jc w:val="center"/>
              <w:rPr>
                <w:b/>
                <w:bCs/>
                <w:szCs w:val="28"/>
              </w:rPr>
            </w:pPr>
            <w:r w:rsidRPr="00AC4085">
              <w:rPr>
                <w:b/>
                <w:bCs/>
                <w:szCs w:val="28"/>
              </w:rPr>
              <w:t>Β</w:t>
            </w:r>
          </w:p>
        </w:tc>
      </w:tr>
      <w:tr w:rsidR="00735DEF" w14:paraId="2334824E" w14:textId="77777777" w:rsidTr="00B2650F">
        <w:tc>
          <w:tcPr>
            <w:tcW w:w="4927" w:type="dxa"/>
          </w:tcPr>
          <w:p w14:paraId="1BAD5C8C" w14:textId="77777777" w:rsidR="00B2650F" w:rsidRPr="00AC4085" w:rsidRDefault="00B2650F" w:rsidP="0006652C">
            <w:pPr>
              <w:rPr>
                <w:b/>
                <w:bCs/>
                <w:i/>
                <w:iCs/>
                <w:szCs w:val="28"/>
              </w:rPr>
            </w:pPr>
          </w:p>
          <w:p w14:paraId="64C43801" w14:textId="77777777" w:rsidR="00B2650F" w:rsidRPr="00AC4085" w:rsidRDefault="00DD7804" w:rsidP="0006652C">
            <w:pPr>
              <w:rPr>
                <w:b/>
                <w:bCs/>
                <w:i/>
                <w:iCs/>
                <w:szCs w:val="28"/>
              </w:rPr>
            </w:pPr>
            <w:r w:rsidRPr="00AC4085">
              <w:rPr>
                <w:b/>
                <w:bCs/>
                <w:szCs w:val="28"/>
              </w:rPr>
              <w:t>1.</w:t>
            </w:r>
            <w:r w:rsidRPr="00AC4085">
              <w:rPr>
                <w:b/>
                <w:bCs/>
                <w:i/>
                <w:iCs/>
                <w:szCs w:val="28"/>
              </w:rPr>
              <w:tab/>
            </w:r>
            <w:proofErr w:type="spellStart"/>
            <w:r w:rsidRPr="00AC4085">
              <w:rPr>
                <w:b/>
                <w:bCs/>
                <w:i/>
                <w:iCs/>
                <w:szCs w:val="28"/>
              </w:rPr>
              <w:t>ξυγκαλέσαντες</w:t>
            </w:r>
            <w:proofErr w:type="spellEnd"/>
          </w:p>
          <w:p w14:paraId="56A573B3" w14:textId="77777777" w:rsidR="00B2650F" w:rsidRPr="00AC4085" w:rsidRDefault="00DD7804" w:rsidP="0006652C">
            <w:pPr>
              <w:rPr>
                <w:b/>
                <w:bCs/>
                <w:i/>
                <w:iCs/>
                <w:szCs w:val="28"/>
              </w:rPr>
            </w:pPr>
            <w:r w:rsidRPr="00AC4085">
              <w:rPr>
                <w:b/>
                <w:bCs/>
                <w:szCs w:val="28"/>
              </w:rPr>
              <w:t>2.</w:t>
            </w:r>
            <w:r w:rsidRPr="00AC4085">
              <w:rPr>
                <w:b/>
                <w:bCs/>
                <w:i/>
                <w:iCs/>
                <w:szCs w:val="28"/>
              </w:rPr>
              <w:tab/>
            </w:r>
            <w:proofErr w:type="spellStart"/>
            <w:r w:rsidRPr="00AC4085">
              <w:rPr>
                <w:b/>
                <w:bCs/>
                <w:i/>
                <w:iCs/>
                <w:szCs w:val="28"/>
              </w:rPr>
              <w:t>πράσσειν</w:t>
            </w:r>
            <w:proofErr w:type="spellEnd"/>
          </w:p>
          <w:p w14:paraId="2454851A" w14:textId="77777777" w:rsidR="00B2650F" w:rsidRPr="00AC4085" w:rsidRDefault="00DD7804" w:rsidP="0006652C">
            <w:pPr>
              <w:rPr>
                <w:b/>
                <w:bCs/>
                <w:i/>
                <w:iCs/>
                <w:szCs w:val="28"/>
              </w:rPr>
            </w:pPr>
            <w:r w:rsidRPr="00AC4085">
              <w:rPr>
                <w:b/>
                <w:bCs/>
                <w:szCs w:val="28"/>
              </w:rPr>
              <w:t>3.</w:t>
            </w:r>
            <w:r w:rsidRPr="00AC4085">
              <w:rPr>
                <w:b/>
                <w:bCs/>
                <w:i/>
                <w:iCs/>
                <w:szCs w:val="28"/>
              </w:rPr>
              <w:tab/>
            </w:r>
            <w:proofErr w:type="spellStart"/>
            <w:r w:rsidRPr="00AC4085">
              <w:rPr>
                <w:b/>
                <w:bCs/>
                <w:i/>
                <w:iCs/>
                <w:szCs w:val="28"/>
              </w:rPr>
              <w:t>ἔχοντες</w:t>
            </w:r>
            <w:proofErr w:type="spellEnd"/>
          </w:p>
          <w:p w14:paraId="5982FF93" w14:textId="77777777" w:rsidR="00B2650F" w:rsidRPr="00AC4085" w:rsidRDefault="00DD7804" w:rsidP="0006652C">
            <w:pPr>
              <w:rPr>
                <w:b/>
                <w:bCs/>
                <w:i/>
                <w:iCs/>
                <w:szCs w:val="28"/>
              </w:rPr>
            </w:pPr>
            <w:r w:rsidRPr="00AC4085">
              <w:rPr>
                <w:b/>
                <w:bCs/>
                <w:szCs w:val="28"/>
              </w:rPr>
              <w:t>4.</w:t>
            </w:r>
            <w:r w:rsidRPr="00AC4085">
              <w:rPr>
                <w:b/>
                <w:bCs/>
                <w:i/>
                <w:iCs/>
                <w:szCs w:val="28"/>
              </w:rPr>
              <w:tab/>
              <w:t>λιμένα</w:t>
            </w:r>
          </w:p>
          <w:p w14:paraId="11938F09" w14:textId="77777777" w:rsidR="00B2650F" w:rsidRPr="00AC4085" w:rsidRDefault="00DD7804" w:rsidP="0006652C">
            <w:pPr>
              <w:rPr>
                <w:szCs w:val="28"/>
              </w:rPr>
            </w:pPr>
            <w:r w:rsidRPr="00AC4085">
              <w:rPr>
                <w:b/>
                <w:bCs/>
                <w:szCs w:val="28"/>
              </w:rPr>
              <w:t>5.</w:t>
            </w:r>
            <w:r w:rsidRPr="00AC4085">
              <w:rPr>
                <w:b/>
                <w:bCs/>
                <w:i/>
                <w:iCs/>
                <w:szCs w:val="28"/>
              </w:rPr>
              <w:tab/>
            </w:r>
            <w:proofErr w:type="spellStart"/>
            <w:r w:rsidRPr="00AC4085">
              <w:rPr>
                <w:b/>
                <w:bCs/>
                <w:i/>
                <w:iCs/>
                <w:szCs w:val="28"/>
              </w:rPr>
              <w:t>κατέλαβον</w:t>
            </w:r>
            <w:proofErr w:type="spellEnd"/>
          </w:p>
        </w:tc>
        <w:tc>
          <w:tcPr>
            <w:tcW w:w="4927" w:type="dxa"/>
          </w:tcPr>
          <w:p w14:paraId="64E2FD92" w14:textId="1E9A322F" w:rsidR="00B2650F" w:rsidRPr="00AC4085" w:rsidRDefault="00D427A7" w:rsidP="0006652C">
            <w:pPr>
              <w:rPr>
                <w:szCs w:val="28"/>
              </w:rPr>
            </w:pPr>
            <w:r>
              <w:rPr>
                <w:szCs w:val="28"/>
              </w:rPr>
              <w:t>α. κλίση</w:t>
            </w:r>
          </w:p>
          <w:p w14:paraId="7326B7CE" w14:textId="5C01CBD4" w:rsidR="00B2650F" w:rsidRPr="00AC4085" w:rsidRDefault="00D427A7" w:rsidP="0006652C">
            <w:pPr>
              <w:rPr>
                <w:szCs w:val="28"/>
              </w:rPr>
            </w:pPr>
            <w:r>
              <w:rPr>
                <w:szCs w:val="28"/>
              </w:rPr>
              <w:t>β. ελλιμενισμός</w:t>
            </w:r>
          </w:p>
          <w:p w14:paraId="2F665E03" w14:textId="1496ECAC" w:rsidR="00B2650F" w:rsidRPr="00AC4085" w:rsidRDefault="00D427A7" w:rsidP="0006652C">
            <w:pPr>
              <w:rPr>
                <w:szCs w:val="28"/>
              </w:rPr>
            </w:pPr>
            <w:r>
              <w:rPr>
                <w:szCs w:val="28"/>
              </w:rPr>
              <w:t>γ. λήμμα</w:t>
            </w:r>
          </w:p>
          <w:p w14:paraId="05315C74" w14:textId="52F5CADB" w:rsidR="00B2650F" w:rsidRPr="00AC4085" w:rsidRDefault="00D427A7" w:rsidP="0006652C">
            <w:pPr>
              <w:rPr>
                <w:szCs w:val="28"/>
              </w:rPr>
            </w:pPr>
            <w:r>
              <w:rPr>
                <w:szCs w:val="28"/>
              </w:rPr>
              <w:t>δ. κατάλυμα</w:t>
            </w:r>
          </w:p>
          <w:p w14:paraId="51B48CEE" w14:textId="3C0F37B5" w:rsidR="00B2650F" w:rsidRPr="00AC4085" w:rsidRDefault="00D427A7" w:rsidP="0006652C">
            <w:pPr>
              <w:rPr>
                <w:szCs w:val="28"/>
              </w:rPr>
            </w:pPr>
            <w:r>
              <w:rPr>
                <w:szCs w:val="28"/>
              </w:rPr>
              <w:t>ε. πρακτορείο</w:t>
            </w:r>
          </w:p>
          <w:p w14:paraId="168F688C" w14:textId="4E201362" w:rsidR="00B2650F" w:rsidRPr="00AC4085" w:rsidRDefault="00D427A7" w:rsidP="0006652C">
            <w:pPr>
              <w:rPr>
                <w:szCs w:val="28"/>
              </w:rPr>
            </w:pPr>
            <w:r>
              <w:rPr>
                <w:szCs w:val="28"/>
              </w:rPr>
              <w:t>ζ. επίκληση</w:t>
            </w:r>
          </w:p>
          <w:p w14:paraId="16AA6D6C" w14:textId="77777777" w:rsidR="00B2650F" w:rsidRPr="00AC4085" w:rsidRDefault="00DD7804" w:rsidP="0006652C">
            <w:pPr>
              <w:rPr>
                <w:szCs w:val="28"/>
              </w:rPr>
            </w:pPr>
            <w:r w:rsidRPr="00AC4085">
              <w:rPr>
                <w:szCs w:val="28"/>
              </w:rPr>
              <w:t>η. κάτοχος</w:t>
            </w:r>
          </w:p>
        </w:tc>
      </w:tr>
    </w:tbl>
    <w:p w14:paraId="3077BB69" w14:textId="6E3DE9C5" w:rsidR="00B2650F" w:rsidRDefault="00DD7804" w:rsidP="0006652C">
      <w:pPr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10</w:t>
      </w:r>
    </w:p>
    <w:p w14:paraId="3AB823C5" w14:textId="2FAF1305" w:rsidR="00A76D30" w:rsidRPr="00A76D30" w:rsidRDefault="00A76D30" w:rsidP="00A76D30">
      <w:pPr>
        <w:pStyle w:val="a3"/>
        <w:numPr>
          <w:ilvl w:val="0"/>
          <w:numId w:val="2"/>
        </w:numPr>
        <w:spacing w:after="0"/>
        <w:rPr>
          <w:b/>
          <w:bCs/>
          <w:szCs w:val="28"/>
        </w:rPr>
      </w:pPr>
      <w:r w:rsidRPr="00A76D30">
        <w:rPr>
          <w:rFonts w:ascii="Calibri" w:hAnsi="Calibri" w:cs="Calibri"/>
          <w:szCs w:val="24"/>
        </w:rPr>
        <w:t>Να συνδέσετε καθεμία από τις φράσεις της στήλης Α με μία φράση της στήλης Β, ώστε να ολοκληρώνεται ορθά το νόημά της.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3671"/>
      </w:tblGrid>
      <w:tr w:rsidR="00A76D30" w:rsidRPr="00D86B5F" w14:paraId="6C5E4079" w14:textId="77777777" w:rsidTr="00510237">
        <w:tc>
          <w:tcPr>
            <w:tcW w:w="0" w:type="auto"/>
          </w:tcPr>
          <w:p w14:paraId="4EE87763" w14:textId="77777777" w:rsidR="00A76D30" w:rsidRPr="00187080" w:rsidRDefault="00A76D30" w:rsidP="00510237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187080">
              <w:rPr>
                <w:rFonts w:ascii="Calibri" w:hAnsi="Calibri" w:cs="Calibri"/>
                <w:b/>
                <w:szCs w:val="24"/>
              </w:rPr>
              <w:lastRenderedPageBreak/>
              <w:t>Α</w:t>
            </w:r>
          </w:p>
        </w:tc>
        <w:tc>
          <w:tcPr>
            <w:tcW w:w="0" w:type="auto"/>
          </w:tcPr>
          <w:p w14:paraId="4738E2B6" w14:textId="77777777" w:rsidR="00A76D30" w:rsidRPr="00187080" w:rsidRDefault="00A76D30" w:rsidP="00510237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187080">
              <w:rPr>
                <w:rFonts w:ascii="Calibri" w:hAnsi="Calibri" w:cs="Calibri"/>
                <w:b/>
                <w:szCs w:val="24"/>
              </w:rPr>
              <w:t>Β</w:t>
            </w:r>
          </w:p>
        </w:tc>
      </w:tr>
      <w:tr w:rsidR="00A76D30" w:rsidRPr="00D86B5F" w14:paraId="712CE6F8" w14:textId="77777777" w:rsidTr="00510237">
        <w:tc>
          <w:tcPr>
            <w:tcW w:w="0" w:type="auto"/>
            <w:vMerge w:val="restart"/>
          </w:tcPr>
          <w:p w14:paraId="76DC526C" w14:textId="58D00D2A" w:rsidR="00A76D30" w:rsidRPr="00D86B5F" w:rsidRDefault="00A76D30" w:rsidP="00A76D30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Ο πολεμικός σχεδιασμός του Περικλή περιλαμβάνει</w:t>
            </w:r>
          </w:p>
        </w:tc>
        <w:tc>
          <w:tcPr>
            <w:tcW w:w="0" w:type="auto"/>
          </w:tcPr>
          <w:p w14:paraId="7D52EBCC" w14:textId="77777777" w:rsidR="00A76D30" w:rsidRPr="00D86B5F" w:rsidRDefault="00A76D30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άμυνα στη στεριά, επίθεση στη θάλασσα.</w:t>
            </w:r>
          </w:p>
        </w:tc>
      </w:tr>
      <w:tr w:rsidR="00A76D30" w:rsidRPr="00D86B5F" w14:paraId="74AA7FF0" w14:textId="77777777" w:rsidTr="00510237">
        <w:tc>
          <w:tcPr>
            <w:tcW w:w="0" w:type="auto"/>
            <w:vMerge/>
          </w:tcPr>
          <w:p w14:paraId="62A5ADA8" w14:textId="77777777" w:rsidR="00A76D30" w:rsidRPr="00FC2C7D" w:rsidRDefault="00A76D30" w:rsidP="00A76D30">
            <w:pPr>
              <w:pStyle w:val="a3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0903DFB9" w14:textId="77777777" w:rsidR="00A76D30" w:rsidRPr="00D86B5F" w:rsidRDefault="00A76D30" w:rsidP="00510237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β. άμυνα στη θάλασσα, επίθεση στη στεριά.</w:t>
            </w:r>
          </w:p>
        </w:tc>
      </w:tr>
      <w:tr w:rsidR="00A76D30" w:rsidRPr="00D86B5F" w14:paraId="51B1FDE3" w14:textId="77777777" w:rsidTr="00510237">
        <w:tc>
          <w:tcPr>
            <w:tcW w:w="0" w:type="auto"/>
            <w:vMerge w:val="restart"/>
          </w:tcPr>
          <w:p w14:paraId="4BFB222F" w14:textId="7F5E1EC9" w:rsidR="00A76D30" w:rsidRPr="00D86B5F" w:rsidRDefault="00A631A2" w:rsidP="00A76D30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Το ιστορικό έργο του Θουκυδίδη</w:t>
            </w:r>
          </w:p>
        </w:tc>
        <w:tc>
          <w:tcPr>
            <w:tcW w:w="0" w:type="auto"/>
          </w:tcPr>
          <w:p w14:paraId="7C5B329F" w14:textId="4AA3D3EC" w:rsidR="00A76D30" w:rsidRPr="00A631A2" w:rsidRDefault="00A76D30" w:rsidP="00510237">
            <w:pPr>
              <w:rPr>
                <w:rFonts w:ascii="Calibri" w:hAnsi="Calibri" w:cs="Calibri"/>
                <w:szCs w:val="24"/>
                <w:lang w:val="en-US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ολοκληρώθηκε</w:t>
            </w:r>
            <w:r w:rsidR="00A631A2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A76D30" w:rsidRPr="00D86B5F" w14:paraId="6058D938" w14:textId="77777777" w:rsidTr="00510237">
        <w:tc>
          <w:tcPr>
            <w:tcW w:w="0" w:type="auto"/>
            <w:vMerge/>
          </w:tcPr>
          <w:p w14:paraId="3465DE88" w14:textId="77777777" w:rsidR="00A76D30" w:rsidRPr="00FC2C7D" w:rsidRDefault="00A76D30" w:rsidP="00A76D30">
            <w:pPr>
              <w:pStyle w:val="a3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4316E4EB" w14:textId="1F831034" w:rsidR="00A76D30" w:rsidRPr="00A631A2" w:rsidRDefault="00A76D30" w:rsidP="00510237">
            <w:pPr>
              <w:rPr>
                <w:rFonts w:ascii="Calibri" w:hAnsi="Calibri" w:cs="Calibri"/>
                <w:szCs w:val="24"/>
                <w:lang w:val="en-US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β. </w:t>
            </w:r>
            <w:r>
              <w:rPr>
                <w:rFonts w:ascii="Calibri" w:hAnsi="Calibri" w:cs="Calibri"/>
                <w:szCs w:val="24"/>
              </w:rPr>
              <w:t>έμεινε ημιτελές</w:t>
            </w:r>
            <w:r w:rsidR="00A631A2">
              <w:rPr>
                <w:rFonts w:ascii="Calibri" w:hAnsi="Calibri" w:cs="Calibri"/>
                <w:szCs w:val="24"/>
                <w:lang w:val="en-US"/>
              </w:rPr>
              <w:t>.</w:t>
            </w:r>
          </w:p>
        </w:tc>
      </w:tr>
      <w:tr w:rsidR="00A76D30" w:rsidRPr="00D86B5F" w14:paraId="0ECBC537" w14:textId="77777777" w:rsidTr="00510237">
        <w:trPr>
          <w:trHeight w:val="483"/>
        </w:trPr>
        <w:tc>
          <w:tcPr>
            <w:tcW w:w="0" w:type="auto"/>
            <w:vMerge w:val="restart"/>
          </w:tcPr>
          <w:p w14:paraId="4B922EFB" w14:textId="021166B9" w:rsidR="00A76D30" w:rsidRPr="00D86B5F" w:rsidRDefault="00A76D30" w:rsidP="00A76D30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Σύμφωνα με τον Θουκυδίδη, η βαθύτερη αιτία του Πελοποννησιακού πολέμου είναι</w:t>
            </w:r>
          </w:p>
        </w:tc>
        <w:tc>
          <w:tcPr>
            <w:tcW w:w="0" w:type="auto"/>
          </w:tcPr>
          <w:p w14:paraId="422133C4" w14:textId="77777777" w:rsidR="00A76D30" w:rsidRPr="00D86B5F" w:rsidRDefault="00A76D30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η οικονομική και στρατιωτική ανάπτυξη της Αθήνας.</w:t>
            </w:r>
          </w:p>
        </w:tc>
      </w:tr>
      <w:tr w:rsidR="00A76D30" w:rsidRPr="00D86B5F" w14:paraId="7ED331CD" w14:textId="77777777" w:rsidTr="00510237">
        <w:tc>
          <w:tcPr>
            <w:tcW w:w="0" w:type="auto"/>
            <w:vMerge/>
          </w:tcPr>
          <w:p w14:paraId="3A598EBF" w14:textId="77777777" w:rsidR="00A76D30" w:rsidRPr="00FC2C7D" w:rsidRDefault="00A76D30" w:rsidP="00A76D30">
            <w:pPr>
              <w:pStyle w:val="a3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18C5FEF8" w14:textId="77777777" w:rsidR="00A76D30" w:rsidRPr="00D86B5F" w:rsidRDefault="00A76D30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β. </w:t>
            </w:r>
            <w:r>
              <w:rPr>
                <w:rFonts w:ascii="Calibri" w:hAnsi="Calibri" w:cs="Calibri"/>
                <w:szCs w:val="24"/>
              </w:rPr>
              <w:t>η οικονομική και στρατιωτική ανάπτυξη της Σπάρτης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A76D30" w:rsidRPr="00D86B5F" w14:paraId="601083FA" w14:textId="77777777" w:rsidTr="00510237">
        <w:tc>
          <w:tcPr>
            <w:tcW w:w="0" w:type="auto"/>
            <w:vMerge w:val="restart"/>
          </w:tcPr>
          <w:p w14:paraId="072A9125" w14:textId="4095DFBF" w:rsidR="00A76D30" w:rsidRPr="00D86B5F" w:rsidRDefault="00A76D30" w:rsidP="00A76D30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Ο Θουκυδίδης θεωρεί ότι η τύχη είναι</w:t>
            </w:r>
          </w:p>
        </w:tc>
        <w:tc>
          <w:tcPr>
            <w:tcW w:w="0" w:type="auto"/>
          </w:tcPr>
          <w:p w14:paraId="070EDBBD" w14:textId="77777777" w:rsidR="00A76D30" w:rsidRPr="00D86B5F" w:rsidRDefault="00A76D30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α. </w:t>
            </w:r>
            <w:r>
              <w:rPr>
                <w:rFonts w:ascii="Calibri" w:hAnsi="Calibri" w:cs="Calibri"/>
                <w:szCs w:val="24"/>
              </w:rPr>
              <w:t>υπερφυσική δύναμη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A76D30" w:rsidRPr="00D86B5F" w14:paraId="4798BEDA" w14:textId="77777777" w:rsidTr="00510237">
        <w:tc>
          <w:tcPr>
            <w:tcW w:w="0" w:type="auto"/>
            <w:vMerge/>
          </w:tcPr>
          <w:p w14:paraId="74A3EF00" w14:textId="77777777" w:rsidR="00A76D30" w:rsidRPr="00FC2C7D" w:rsidRDefault="00A76D30" w:rsidP="00A76D30">
            <w:pPr>
              <w:pStyle w:val="a3"/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5014C364" w14:textId="77777777" w:rsidR="00A76D30" w:rsidRPr="00D86B5F" w:rsidRDefault="00A76D30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>β.</w:t>
            </w:r>
            <w:r>
              <w:rPr>
                <w:rFonts w:ascii="Calibri" w:hAnsi="Calibri" w:cs="Calibri"/>
                <w:szCs w:val="24"/>
              </w:rPr>
              <w:t xml:space="preserve"> εξελίξεις που δεν μπορεί να προβλέψει ο άνθρωπος</w:t>
            </w:r>
            <w:r w:rsidRPr="00D86B5F">
              <w:rPr>
                <w:rFonts w:ascii="Calibri" w:hAnsi="Calibri" w:cs="Calibri"/>
                <w:szCs w:val="24"/>
              </w:rPr>
              <w:t>.</w:t>
            </w:r>
          </w:p>
        </w:tc>
      </w:tr>
      <w:tr w:rsidR="00A76D30" w:rsidRPr="00D86B5F" w14:paraId="4C3D254B" w14:textId="77777777" w:rsidTr="00510237">
        <w:trPr>
          <w:trHeight w:val="525"/>
        </w:trPr>
        <w:tc>
          <w:tcPr>
            <w:tcW w:w="0" w:type="auto"/>
            <w:vMerge w:val="restart"/>
          </w:tcPr>
          <w:p w14:paraId="49DE7DC6" w14:textId="77777777" w:rsidR="00A76D30" w:rsidRPr="00D86B5F" w:rsidRDefault="00A76D30" w:rsidP="00A76D30">
            <w:pPr>
              <w:numPr>
                <w:ilvl w:val="0"/>
                <w:numId w:val="5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Βασικό χαρακτηριστικό της σκέψης και της μεθόδου του Θουκυδίδη αποτελεί</w:t>
            </w:r>
          </w:p>
        </w:tc>
        <w:tc>
          <w:tcPr>
            <w:tcW w:w="0" w:type="auto"/>
          </w:tcPr>
          <w:p w14:paraId="778BE0D4" w14:textId="77777777" w:rsidR="00A76D30" w:rsidRPr="00D86B5F" w:rsidRDefault="00A76D30" w:rsidP="00510237">
            <w:pPr>
              <w:rPr>
                <w:rFonts w:ascii="Calibri" w:hAnsi="Calibri" w:cs="Calibri"/>
              </w:rPr>
            </w:pPr>
            <w:r w:rsidRPr="00D86B5F">
              <w:rPr>
                <w:rFonts w:ascii="Calibri" w:hAnsi="Calibri" w:cs="Calibri"/>
                <w:szCs w:val="24"/>
              </w:rPr>
              <w:t>α.</w:t>
            </w:r>
            <w:r>
              <w:rPr>
                <w:rFonts w:ascii="Calibri" w:hAnsi="Calibri" w:cs="Calibri"/>
                <w:szCs w:val="24"/>
              </w:rPr>
              <w:t xml:space="preserve"> η τάση για γενίκευση.</w:t>
            </w:r>
          </w:p>
        </w:tc>
      </w:tr>
      <w:tr w:rsidR="00A76D30" w:rsidRPr="00D86B5F" w14:paraId="68E705E5" w14:textId="77777777" w:rsidTr="00510237">
        <w:tc>
          <w:tcPr>
            <w:tcW w:w="0" w:type="auto"/>
            <w:vMerge/>
          </w:tcPr>
          <w:p w14:paraId="60CC86E2" w14:textId="77777777" w:rsidR="00A76D30" w:rsidRPr="00D86B5F" w:rsidRDefault="00A76D30" w:rsidP="00510237">
            <w:pPr>
              <w:ind w:left="36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0" w:type="auto"/>
          </w:tcPr>
          <w:p w14:paraId="215F87BC" w14:textId="77777777" w:rsidR="00A76D30" w:rsidRPr="00D86B5F" w:rsidRDefault="00A76D30" w:rsidP="00510237">
            <w:pPr>
              <w:rPr>
                <w:rFonts w:ascii="Calibri" w:hAnsi="Calibri" w:cs="Calibri"/>
                <w:szCs w:val="24"/>
              </w:rPr>
            </w:pPr>
            <w:r w:rsidRPr="00D86B5F">
              <w:rPr>
                <w:rFonts w:ascii="Calibri" w:hAnsi="Calibri" w:cs="Calibri"/>
                <w:szCs w:val="24"/>
              </w:rPr>
              <w:t xml:space="preserve">β. </w:t>
            </w:r>
            <w:r>
              <w:rPr>
                <w:rFonts w:ascii="Calibri" w:hAnsi="Calibri" w:cs="Calibri"/>
                <w:szCs w:val="24"/>
              </w:rPr>
              <w:t>η τάση για απλούστευση.</w:t>
            </w:r>
          </w:p>
        </w:tc>
      </w:tr>
    </w:tbl>
    <w:p w14:paraId="3AE5A6AC" w14:textId="363A1B81" w:rsidR="00DC7E37" w:rsidRPr="00AC4085" w:rsidRDefault="00DC7E37" w:rsidP="0006652C">
      <w:pPr>
        <w:spacing w:after="0"/>
        <w:ind w:left="360"/>
        <w:jc w:val="right"/>
        <w:rPr>
          <w:b/>
          <w:bCs/>
          <w:szCs w:val="28"/>
        </w:rPr>
      </w:pPr>
      <w:r>
        <w:rPr>
          <w:b/>
          <w:bCs/>
          <w:szCs w:val="28"/>
        </w:rPr>
        <w:t>Μονάδες 10</w:t>
      </w:r>
    </w:p>
    <w:sectPr w:rsidR="00DC7E37" w:rsidRPr="00AC4085" w:rsidSect="00DC7E37">
      <w:pgSz w:w="11906" w:h="16838"/>
      <w:pgMar w:top="1418" w:right="1418" w:bottom="1418" w:left="1418" w:header="709" w:footer="709" w:gutter="0"/>
      <w:pgNumType w:start="9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70FDB"/>
    <w:multiLevelType w:val="hybridMultilevel"/>
    <w:tmpl w:val="F162F91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D1479"/>
    <w:multiLevelType w:val="multilevel"/>
    <w:tmpl w:val="A8DA2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4BB51659"/>
    <w:multiLevelType w:val="hybridMultilevel"/>
    <w:tmpl w:val="30FA3338"/>
    <w:lvl w:ilvl="0" w:tplc="18A4C636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F09A8"/>
    <w:multiLevelType w:val="hybridMultilevel"/>
    <w:tmpl w:val="385C8226"/>
    <w:lvl w:ilvl="0" w:tplc="40FE99F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651501"/>
    <w:multiLevelType w:val="hybridMultilevel"/>
    <w:tmpl w:val="295AEE94"/>
    <w:lvl w:ilvl="0" w:tplc="22101CDE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424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31B6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89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27F39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35DEF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9F7D21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31A2"/>
    <w:rsid w:val="00A642D8"/>
    <w:rsid w:val="00A76D30"/>
    <w:rsid w:val="00A82A58"/>
    <w:rsid w:val="00AA0C5D"/>
    <w:rsid w:val="00AA476C"/>
    <w:rsid w:val="00AA4809"/>
    <w:rsid w:val="00AA6570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F4726"/>
    <w:rsid w:val="00BF55E5"/>
    <w:rsid w:val="00C00470"/>
    <w:rsid w:val="00C006B0"/>
    <w:rsid w:val="00C169AB"/>
    <w:rsid w:val="00C25099"/>
    <w:rsid w:val="00C468CA"/>
    <w:rsid w:val="00C51A30"/>
    <w:rsid w:val="00C5466E"/>
    <w:rsid w:val="00C546FE"/>
    <w:rsid w:val="00C64F04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27A7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C7E37"/>
    <w:rsid w:val="00DD06FE"/>
    <w:rsid w:val="00DD3B30"/>
    <w:rsid w:val="00DD7804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241F"/>
    <w:rsid w:val="00EE4F29"/>
    <w:rsid w:val="00EE4F7C"/>
    <w:rsid w:val="00F0251F"/>
    <w:rsid w:val="00F02CB2"/>
    <w:rsid w:val="00F057AF"/>
    <w:rsid w:val="00F12BF1"/>
    <w:rsid w:val="00F317B3"/>
    <w:rsid w:val="00F415EA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F0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E37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E37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6E8A0E-E217-4D99-91BB-AB1BBFE4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pansga</cp:lastModifiedBy>
  <cp:revision>2</cp:revision>
  <dcterms:created xsi:type="dcterms:W3CDTF">2021-06-13T19:00:00Z</dcterms:created>
  <dcterms:modified xsi:type="dcterms:W3CDTF">2021-06-13T19:00:00Z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