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4F14" w14:textId="77777777" w:rsidR="00302E13" w:rsidRDefault="00A17CB5">
      <w:pPr>
        <w:rPr>
          <w:b/>
        </w:rPr>
      </w:pPr>
      <w:r>
        <w:rPr>
          <w:b/>
        </w:rPr>
        <w:t>ΘΕΜΑ Β           Ενδεικτικές απαντήσεις</w:t>
      </w:r>
    </w:p>
    <w:p w14:paraId="47D36537" w14:textId="77777777" w:rsidR="00A17CB5" w:rsidRDefault="00A17CB5">
      <w:pPr>
        <w:rPr>
          <w:b/>
          <w:u w:val="single"/>
        </w:rPr>
      </w:pPr>
      <w:r w:rsidRPr="00A17CB5">
        <w:rPr>
          <w:b/>
          <w:u w:val="single"/>
        </w:rPr>
        <w:t>Β1</w:t>
      </w:r>
    </w:p>
    <w:p w14:paraId="13DEDC9B" w14:textId="77777777" w:rsidR="00A17CB5" w:rsidRPr="00086519" w:rsidRDefault="00A17CB5">
      <w:pPr>
        <w:rPr>
          <w:b/>
        </w:rPr>
      </w:pPr>
      <w:r>
        <w:rPr>
          <w:b/>
        </w:rPr>
        <w:t xml:space="preserve">Α) </w:t>
      </w:r>
      <w:r>
        <w:t xml:space="preserve">Σωστή απάντηση είναι η </w:t>
      </w:r>
      <w:proofErr w:type="spellStart"/>
      <w:r>
        <w:rPr>
          <w:b/>
          <w:lang w:val="en-US"/>
        </w:rPr>
        <w:t>i</w:t>
      </w:r>
      <w:proofErr w:type="spellEnd"/>
    </w:p>
    <w:p w14:paraId="67C1CFD1" w14:textId="77777777" w:rsidR="00A17CB5" w:rsidRDefault="00A17CB5" w:rsidP="00A17CB5">
      <w:pPr>
        <w:spacing w:line="240" w:lineRule="auto"/>
        <w:contextualSpacing/>
        <w:rPr>
          <w:u w:val="single"/>
        </w:rPr>
      </w:pPr>
      <w:r>
        <w:rPr>
          <w:b/>
        </w:rPr>
        <w:t xml:space="preserve">Β) </w:t>
      </w:r>
      <w:r>
        <w:rPr>
          <w:u w:val="single"/>
        </w:rPr>
        <w:t>Αιτιολόγηση</w:t>
      </w:r>
    </w:p>
    <w:p w14:paraId="114E76E5" w14:textId="77777777" w:rsidR="00A17CB5" w:rsidRDefault="00A17CB5" w:rsidP="00BC7AC2">
      <w:pPr>
        <w:spacing w:line="240" w:lineRule="auto"/>
        <w:contextualSpacing/>
        <w:jc w:val="both"/>
      </w:pPr>
      <w:r>
        <w:t xml:space="preserve">Σύμφωνα με τον πρώτο νόμο του </w:t>
      </w:r>
      <w:r>
        <w:rPr>
          <w:lang w:val="en-US"/>
        </w:rPr>
        <w:t>Newton</w:t>
      </w:r>
      <w:r w:rsidRPr="00A17CB5">
        <w:t xml:space="preserve">, </w:t>
      </w:r>
      <w:r>
        <w:t>όταν ένα σώμα κινείται με σταθερή ταχύτητα, η συνισταμένη των δυνάμεων που δέχεται είναι μηδέν.</w:t>
      </w:r>
    </w:p>
    <w:p w14:paraId="0A33ED3C" w14:textId="77777777" w:rsidR="00A17CB5" w:rsidRDefault="00A17CB5" w:rsidP="00BC7AC2">
      <w:pPr>
        <w:spacing w:line="240" w:lineRule="auto"/>
        <w:contextualSpacing/>
        <w:jc w:val="both"/>
      </w:pPr>
      <w:r>
        <w:t>Ο άνθρωπος δέχεται κατακόρυφα το βάρος του προς τα κάτω και τη δύναμη από το δάπεδο του θαλάμου</w:t>
      </w:r>
      <w:r w:rsidRPr="00A17CB5">
        <w:t xml:space="preserve"> </w:t>
      </w:r>
      <w:r>
        <w:t>προς τα πάνω.</w:t>
      </w:r>
    </w:p>
    <w:p w14:paraId="0520D990" w14:textId="77777777" w:rsidR="00A17CB5" w:rsidRPr="00A17CB5" w:rsidRDefault="00A17CB5" w:rsidP="00A17CB5">
      <w:pPr>
        <w:spacing w:line="240" w:lineRule="auto"/>
        <w:contextualSpacing/>
        <w:rPr>
          <w:sz w:val="8"/>
          <w:szCs w:val="8"/>
        </w:rPr>
      </w:pPr>
    </w:p>
    <w:p w14:paraId="584716B8" w14:textId="77777777" w:rsidR="00A17CB5" w:rsidRPr="00A17CB5" w:rsidRDefault="00A17CB5" w:rsidP="00A17CB5">
      <w:pPr>
        <w:spacing w:line="240" w:lineRule="auto"/>
        <w:contextualSpacing/>
      </w:pPr>
      <w:r>
        <w:t xml:space="preserve"> Έτσι είτε ανεβαίνει, είτε κατεβαίνει ισχύουν</w:t>
      </w:r>
      <w:r w:rsidRPr="00A17CB5">
        <w:t>:</w:t>
      </w:r>
    </w:p>
    <w:p w14:paraId="3A3F6D88" w14:textId="77777777" w:rsidR="00A17CB5" w:rsidRPr="00A17CB5" w:rsidRDefault="00A17CB5" w:rsidP="00A17CB5">
      <w:pPr>
        <w:spacing w:line="240" w:lineRule="auto"/>
        <w:contextualSpacing/>
        <w:rPr>
          <w:sz w:val="8"/>
          <w:szCs w:val="8"/>
        </w:rPr>
      </w:pPr>
    </w:p>
    <w:p w14:paraId="2E59C855" w14:textId="77777777" w:rsidR="00A17CB5" w:rsidRPr="00A17CB5" w:rsidRDefault="00A17CB5" w:rsidP="00A17CB5">
      <w:pPr>
        <w:spacing w:line="240" w:lineRule="auto"/>
        <w:contextualSpacing/>
      </w:pPr>
      <w:r>
        <w:rPr>
          <w:rFonts w:eastAsiaTheme="minorEastAsia"/>
        </w:rPr>
        <w:t xml:space="preserve">Ανεβαίνει </w:t>
      </w:r>
      <w:r w:rsidRPr="00A17CB5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Pr="00A17CB5">
        <w:rPr>
          <w:rFonts w:eastAsiaTheme="minorEastAsia"/>
        </w:rPr>
        <w:t>:</w:t>
      </w:r>
      <w:r>
        <w:rPr>
          <w:rFonts w:eastAsiaTheme="minorEastAsia"/>
        </w:rPr>
        <w:t xml:space="preserve">       </w:t>
      </w:r>
      <w:r w:rsidRPr="00A17CB5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  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-B=0 </m:t>
        </m:r>
      </m:oMath>
      <w:r w:rsidRPr="00A17CB5">
        <w:rPr>
          <w:rFonts w:eastAsiaTheme="minorEastAsia"/>
        </w:rPr>
        <w:t xml:space="preserve">  ,   </w:t>
      </w:r>
      <w:r>
        <w:rPr>
          <w:rFonts w:eastAsiaTheme="minorEastAsia"/>
        </w:rPr>
        <w:t xml:space="preserve">οπότε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=B </m:t>
        </m:r>
      </m:oMath>
      <w:r w:rsidRPr="00A17CB5">
        <w:t xml:space="preserve"> </w:t>
      </w:r>
    </w:p>
    <w:p w14:paraId="45673B1F" w14:textId="77777777" w:rsidR="00A17CB5" w:rsidRPr="00A17CB5" w:rsidRDefault="00A17CB5" w:rsidP="00A17CB5">
      <w:pPr>
        <w:spacing w:line="240" w:lineRule="auto"/>
        <w:contextualSpacing/>
        <w:rPr>
          <w:sz w:val="8"/>
          <w:szCs w:val="8"/>
        </w:rPr>
      </w:pPr>
    </w:p>
    <w:p w14:paraId="2453F0BA" w14:textId="77777777" w:rsidR="00A17CB5" w:rsidRPr="00086519" w:rsidRDefault="00A17CB5" w:rsidP="00A17CB5">
      <w:pPr>
        <w:spacing w:line="240" w:lineRule="auto"/>
        <w:contextualSpacing/>
        <w:rPr>
          <w:rFonts w:eastAsiaTheme="minorEastAsia"/>
        </w:rPr>
      </w:pPr>
      <w:r>
        <w:t xml:space="preserve">Κατεβαίνει </w:t>
      </w:r>
      <w:r w:rsidRPr="00086519">
        <w:t xml:space="preserve">:                </w:t>
      </w:r>
      <m:oMath>
        <m:r>
          <w:rPr>
            <w:rFonts w:ascii="Cambria Math" w:hAnsi="Cambria Math"/>
            <w:lang w:val="en-US"/>
          </w:rPr>
          <m:t> B</m:t>
        </m:r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  <m:r>
          <w:rPr>
            <w:rFonts w:ascii="Cambria Math" w:hAnsi="Cambria Math"/>
            <w:lang w:val="en-US"/>
          </w:rPr>
          <m:t> </m:t>
        </m:r>
      </m:oMath>
      <w:r w:rsidRPr="00086519">
        <w:rPr>
          <w:rFonts w:eastAsiaTheme="minorEastAsia"/>
        </w:rPr>
        <w:t xml:space="preserve">,   </w:t>
      </w:r>
      <w:r>
        <w:rPr>
          <w:rFonts w:eastAsiaTheme="minorEastAsia"/>
        </w:rPr>
        <w:t xml:space="preserve">οπότε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=B </m:t>
        </m:r>
      </m:oMath>
    </w:p>
    <w:p w14:paraId="4346C897" w14:textId="77777777" w:rsidR="00A17CB5" w:rsidRPr="00086519" w:rsidRDefault="00A17CB5" w:rsidP="00A17CB5">
      <w:pPr>
        <w:spacing w:line="240" w:lineRule="auto"/>
        <w:contextualSpacing/>
        <w:rPr>
          <w:rFonts w:eastAsiaTheme="minorEastAsia"/>
          <w:sz w:val="8"/>
          <w:szCs w:val="8"/>
        </w:rPr>
      </w:pPr>
    </w:p>
    <w:p w14:paraId="0D8A2B77" w14:textId="77777777" w:rsidR="00A17CB5" w:rsidRPr="00086519" w:rsidRDefault="00A17CB5" w:rsidP="00A17CB5">
      <w:pPr>
        <w:spacing w:line="240" w:lineRule="auto"/>
        <w:contextualSpacing/>
        <w:rPr>
          <w:b/>
          <w:i/>
        </w:rPr>
      </w:pPr>
      <w:r>
        <w:rPr>
          <w:rFonts w:eastAsiaTheme="minorEastAsia"/>
        </w:rPr>
        <w:t xml:space="preserve">Άρα τελικά </w:t>
      </w:r>
      <w:r w:rsidRPr="00086519">
        <w:rPr>
          <w:rFonts w:eastAsiaTheme="minorEastAsia"/>
        </w:rPr>
        <w:t xml:space="preserve">:        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 </m:t>
        </m:r>
      </m:oMath>
    </w:p>
    <w:p w14:paraId="08B22935" w14:textId="77777777" w:rsidR="00A17CB5" w:rsidRPr="00086519" w:rsidRDefault="00A17CB5">
      <w:pPr>
        <w:rPr>
          <w:u w:val="single"/>
        </w:rPr>
      </w:pPr>
    </w:p>
    <w:p w14:paraId="2C27BB26" w14:textId="44FC1235" w:rsidR="00086519" w:rsidRDefault="00086519" w:rsidP="00086519">
      <w:pPr>
        <w:rPr>
          <w:b/>
          <w:u w:val="single"/>
        </w:rPr>
      </w:pPr>
      <w:r w:rsidRPr="00A17CB5">
        <w:rPr>
          <w:b/>
          <w:u w:val="single"/>
        </w:rPr>
        <w:t>Β</w:t>
      </w:r>
      <w:r>
        <w:rPr>
          <w:b/>
          <w:u w:val="single"/>
        </w:rPr>
        <w:t>2</w:t>
      </w:r>
    </w:p>
    <w:p w14:paraId="0B43607F" w14:textId="0C276B94" w:rsidR="00086519" w:rsidRPr="00086519" w:rsidRDefault="00086519" w:rsidP="00086519">
      <w:pPr>
        <w:rPr>
          <w:b/>
        </w:rPr>
      </w:pPr>
      <w:r>
        <w:rPr>
          <w:b/>
        </w:rPr>
        <w:t xml:space="preserve">Α) </w:t>
      </w:r>
      <w:r>
        <w:t xml:space="preserve">Σωστή απάντηση είναι η </w:t>
      </w:r>
      <w:r>
        <w:rPr>
          <w:b/>
          <w:lang w:val="en-US"/>
        </w:rPr>
        <w:t>iii</w:t>
      </w:r>
    </w:p>
    <w:p w14:paraId="32D9AAC0" w14:textId="77777777" w:rsidR="00086519" w:rsidRDefault="00086519" w:rsidP="00086519">
      <w:pPr>
        <w:spacing w:line="240" w:lineRule="auto"/>
        <w:contextualSpacing/>
        <w:rPr>
          <w:u w:val="single"/>
        </w:rPr>
      </w:pPr>
      <w:r>
        <w:rPr>
          <w:b/>
        </w:rPr>
        <w:t xml:space="preserve">Β) </w:t>
      </w:r>
      <w:r>
        <w:rPr>
          <w:u w:val="single"/>
        </w:rPr>
        <w:t>Αιτιολόγηση</w:t>
      </w:r>
    </w:p>
    <w:p w14:paraId="2915908A" w14:textId="77777777" w:rsidR="00E24151" w:rsidRDefault="00086519" w:rsidP="00BC7AC2">
      <w:pPr>
        <w:jc w:val="both"/>
        <w:rPr>
          <w:rFonts w:eastAsiaTheme="minorEastAsia"/>
          <w:iCs/>
        </w:rPr>
      </w:pPr>
      <w:r>
        <w:t xml:space="preserve">Έστω </w:t>
      </w:r>
      <m:oMath>
        <m:r>
          <w:rPr>
            <w:rFonts w:ascii="Cambria Math" w:hAnsi="Cambria Math"/>
          </w:rPr>
          <m:t> Δ</m:t>
        </m:r>
        <m:r>
          <w:rPr>
            <w:rFonts w:ascii="Cambria Math" w:hAnsi="Cambria Math"/>
            <w:lang w:val="en-US"/>
          </w:rPr>
          <m:t>t </m:t>
        </m:r>
      </m:oMath>
      <w:r w:rsidRPr="00086519">
        <w:rPr>
          <w:rFonts w:eastAsiaTheme="minorEastAsia"/>
        </w:rPr>
        <w:t xml:space="preserve"> </w:t>
      </w:r>
      <w:r>
        <w:rPr>
          <w:rFonts w:eastAsiaTheme="minorEastAsia"/>
        </w:rPr>
        <w:t>η χρονική διάρκεια της κίνησης των δύο μυρμηγκιών, από τη στιγμή που πέρασαν από τα σημεία Α και Β, μέχρι να συναντηθούν. Οι κινήσεις είναι ευθύγραμμες και ομαλές. Το μέτρο της μετατόπισης του μυρμηγκιού 1, είναι</w:t>
      </w:r>
      <w:r w:rsidR="00E24151" w:rsidRPr="00E24151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 </m:t>
        </m:r>
      </m:oMath>
    </w:p>
    <w:p w14:paraId="51097DB0" w14:textId="17102179" w:rsidR="00086519" w:rsidRPr="00086519" w:rsidRDefault="00086519">
      <w:pPr>
        <w:rPr>
          <w:rFonts w:eastAsiaTheme="minorEastAsia"/>
          <w:i/>
        </w:rPr>
      </w:pPr>
      <w:r>
        <w:rPr>
          <w:rFonts w:eastAsiaTheme="minorEastAsia"/>
        </w:rPr>
        <w:t>Το μέτρο της μετατόπισης του μυρμηγκιού 2, είναι</w:t>
      </w:r>
      <w:r w:rsidRPr="00086519">
        <w:rPr>
          <w:rFonts w:eastAsiaTheme="minorEastAsia"/>
        </w:rPr>
        <w:t>:</w:t>
      </w:r>
      <w:r>
        <w:rPr>
          <w:rFonts w:eastAsiaTheme="minorEastAsia"/>
        </w:rPr>
        <w:t xml:space="preserve">   </w:t>
      </w:r>
      <m:oMath>
        <m: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=d-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2∙d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 </m:t>
        </m:r>
      </m:oMath>
    </w:p>
    <w:p w14:paraId="35E399D7" w14:textId="2F5E2AB8" w:rsidR="00A17CB5" w:rsidRDefault="00086519">
      <w:pPr>
        <w:rPr>
          <w:rFonts w:eastAsiaTheme="minorEastAsia"/>
        </w:rPr>
      </w:pPr>
      <w:r>
        <w:rPr>
          <w:rFonts w:eastAsiaTheme="minorEastAsia"/>
        </w:rPr>
        <w:t>Για τα μέτρα των δύο ταχυτήτων ισχύουν οι σχέσεις</w:t>
      </w:r>
      <w:r w:rsidRPr="00086519">
        <w:rPr>
          <w:rFonts w:eastAsiaTheme="minorEastAsia"/>
        </w:rPr>
        <w:t>:</w:t>
      </w:r>
    </w:p>
    <w:p w14:paraId="4A99A312" w14:textId="1893F6A5" w:rsidR="00535BDB" w:rsidRPr="00535BDB" w:rsidRDefault="009B11AD">
      <w:pPr>
        <w:rPr>
          <w:rFonts w:eastAsiaTheme="minorEastAsia"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</w:rPr>
                <m:t>3∙Δ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 </m:t>
          </m:r>
        </m:oMath>
      </m:oMathPara>
    </w:p>
    <w:p w14:paraId="45A603D7" w14:textId="0A223685" w:rsidR="00086519" w:rsidRPr="00535BDB" w:rsidRDefault="009B11AD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υ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Δ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2∙d</m:t>
              </m:r>
            </m:num>
            <m:den>
              <m:r>
                <w:rPr>
                  <w:rFonts w:ascii="Cambria Math" w:eastAsiaTheme="minorEastAsia" w:hAnsi="Cambria Math"/>
                </w:rPr>
                <m:t>3∙Δ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 </m:t>
          </m:r>
        </m:oMath>
      </m:oMathPara>
    </w:p>
    <w:p w14:paraId="34D7924A" w14:textId="0E8FDA2A" w:rsidR="00535BDB" w:rsidRDefault="00535BDB">
      <w:pPr>
        <w:rPr>
          <w:rFonts w:eastAsiaTheme="minorEastAsia"/>
        </w:rPr>
      </w:pPr>
      <w:r>
        <w:rPr>
          <w:rFonts w:eastAsiaTheme="minorEastAsia"/>
        </w:rPr>
        <w:t>Διαιρώντας κατά μέλη προκύπτει</w:t>
      </w:r>
      <w:r w:rsidRPr="00535BDB">
        <w:rPr>
          <w:rFonts w:eastAsiaTheme="minorEastAsia"/>
        </w:rPr>
        <w:t>:</w:t>
      </w:r>
      <w:r>
        <w:rPr>
          <w:rFonts w:eastAsiaTheme="minorEastAsia"/>
        </w:rPr>
        <w:t xml:space="preserve">           </w:t>
      </w:r>
      <m:oMath>
        <m:r>
          <w:rPr>
            <w:rFonts w:ascii="Cambria Math" w:eastAsiaTheme="minorEastAsia" w:hAnsi="Cambria Math"/>
          </w:rPr>
          <m:t> 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=2 </m:t>
        </m:r>
      </m:oMath>
    </w:p>
    <w:p w14:paraId="3FB1263E" w14:textId="110E7581" w:rsidR="00535BDB" w:rsidRDefault="00535BDB">
      <w:pPr>
        <w:rPr>
          <w:rFonts w:eastAsiaTheme="minorEastAsia"/>
        </w:rPr>
      </w:pPr>
      <w:r>
        <w:rPr>
          <w:rFonts w:eastAsiaTheme="minorEastAsia"/>
        </w:rPr>
        <w:t>Τελικά</w:t>
      </w:r>
      <w:r>
        <w:rPr>
          <w:rFonts w:eastAsiaTheme="minorEastAsia"/>
          <w:lang w:val="en-US"/>
        </w:rPr>
        <w:t>:</w:t>
      </w:r>
      <w:r>
        <w:rPr>
          <w:rFonts w:eastAsiaTheme="minorEastAsia"/>
        </w:rPr>
        <w:t xml:space="preserve">                                                    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</w:p>
    <w:p w14:paraId="34B6B1AB" w14:textId="77777777" w:rsidR="00535BDB" w:rsidRPr="00535BDB" w:rsidRDefault="00535BDB">
      <w:pPr>
        <w:rPr>
          <w:iCs/>
        </w:rPr>
      </w:pPr>
    </w:p>
    <w:sectPr w:rsidR="00535BDB" w:rsidRPr="00535BDB" w:rsidSect="00302E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B5"/>
    <w:rsid w:val="00086519"/>
    <w:rsid w:val="000D0423"/>
    <w:rsid w:val="000E074F"/>
    <w:rsid w:val="00302E13"/>
    <w:rsid w:val="00535BDB"/>
    <w:rsid w:val="005E3E50"/>
    <w:rsid w:val="009B11AD"/>
    <w:rsid w:val="00A17CB5"/>
    <w:rsid w:val="00A22800"/>
    <w:rsid w:val="00B2575C"/>
    <w:rsid w:val="00BC7AC2"/>
    <w:rsid w:val="00E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AE31"/>
  <w15:docId w15:val="{3ACCE296-A2B8-4A50-9089-E2DB7161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7CB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1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17CB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E3E5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5E3E5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5E3E5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3E5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3E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A6537-4B9A-4AC0-8692-8B0BB7A141E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99185F-1738-4D76-B36F-5715BE1F0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BB4CF5-5CBE-4C92-89F9-6FCBB86E5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2021-06-23T20:40:00Z</dcterms:created>
  <dcterms:modified xsi:type="dcterms:W3CDTF">2021-06-23T20:40:00Z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