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424524" w14:textId="0BF02FDB" w:rsidR="00A468C9" w:rsidRDefault="0093560A" w:rsidP="00DB4C6C">
      <w:pPr>
        <w:spacing w:line="240" w:lineRule="auto"/>
        <w:contextualSpacing/>
        <w:rPr>
          <w:b/>
        </w:rPr>
      </w:pPr>
      <w:r>
        <w:rPr>
          <w:b/>
        </w:rPr>
        <w:t>ΘΕΜΑ Β</w:t>
      </w:r>
    </w:p>
    <w:p w14:paraId="7C7D653F" w14:textId="78B28FC4" w:rsidR="0093560A" w:rsidRDefault="0093560A" w:rsidP="00A468C9">
      <w:pPr>
        <w:spacing w:line="240" w:lineRule="auto"/>
        <w:contextualSpacing/>
        <w:jc w:val="both"/>
      </w:pPr>
      <w:r>
        <w:rPr>
          <w:b/>
          <w:noProof/>
          <w:lang w:eastAsia="el-GR"/>
        </w:rPr>
        <w:drawing>
          <wp:anchor distT="0" distB="0" distL="114300" distR="114300" simplePos="0" relativeHeight="251656192" behindDoc="0" locked="0" layoutInCell="1" allowOverlap="1" wp14:anchorId="1751AA65" wp14:editId="3302B4CA">
            <wp:simplePos x="0" y="0"/>
            <wp:positionH relativeFrom="column">
              <wp:posOffset>4639945</wp:posOffset>
            </wp:positionH>
            <wp:positionV relativeFrom="paragraph">
              <wp:posOffset>20320</wp:posOffset>
            </wp:positionV>
            <wp:extent cx="631825" cy="1740535"/>
            <wp:effectExtent l="19050" t="0" r="0" b="0"/>
            <wp:wrapSquare wrapText="bothSides"/>
            <wp:docPr id="1" name="0 - Εικόνα" descr="επιμήκυνση ελατηρίο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πιμήκυνση ελατηρίου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825" cy="174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Β1. </w:t>
      </w:r>
      <w:r>
        <w:t xml:space="preserve">Μία ομάδα </w:t>
      </w:r>
      <w:r w:rsidR="008E45B7">
        <w:t>από μαθήτριες και μαθητές</w:t>
      </w:r>
      <w:r w:rsidR="00C46154">
        <w:t>,</w:t>
      </w:r>
      <w:r>
        <w:t xml:space="preserve"> χρησιμοποιώντας ένα ελατήριο ασήμαντης μάζας, επιβεβαίωσαν στο εργαστήριο τον νόμο του </w:t>
      </w:r>
      <w:r>
        <w:rPr>
          <w:lang w:val="en-US"/>
        </w:rPr>
        <w:t>Hooke</w:t>
      </w:r>
      <w:r>
        <w:t>.</w:t>
      </w:r>
      <w:r w:rsidRPr="0093560A">
        <w:t xml:space="preserve"> </w:t>
      </w:r>
      <w:r>
        <w:t xml:space="preserve">Έφεραν το ελατήριο σε κατακόρυφη θέση, στερεώνοντας το πάνω άκρο του σε ακλόνητο σημείο και στερέωσαν δίπλα του, επίσης κατακόρυφη μια μετροταινία. </w:t>
      </w:r>
    </w:p>
    <w:p w14:paraId="71A21426" w14:textId="77777777" w:rsidR="0093560A" w:rsidRDefault="0093560A" w:rsidP="0093560A">
      <w:pPr>
        <w:spacing w:line="240" w:lineRule="auto"/>
        <w:contextualSpacing/>
        <w:jc w:val="both"/>
      </w:pPr>
      <w:r>
        <w:t>Κρεμούσαν βαρίδια στο κάτω άκρο του, μετρούσαν το μήκος του ελατηρίου και υπολόγιζαν την επιμήκυνσή του κάθε φορά.</w:t>
      </w:r>
    </w:p>
    <w:p w14:paraId="71EBF627" w14:textId="77777777" w:rsidR="0093560A" w:rsidRDefault="0093560A" w:rsidP="0093560A">
      <w:pPr>
        <w:spacing w:line="240" w:lineRule="auto"/>
        <w:contextualSpacing/>
        <w:jc w:val="both"/>
      </w:pPr>
      <w:r>
        <w:t>Τελικά μας παρουσίασαν σε ένα πίνακα τις μετρήσεις τους, αποκρύπτοντας όμως κάποιες από αυτές.</w:t>
      </w:r>
    </w:p>
    <w:tbl>
      <w:tblPr>
        <w:tblStyle w:val="a4"/>
        <w:tblpPr w:leftFromText="180" w:rightFromText="180" w:vertAnchor="page" w:horzAnchor="margin" w:tblpY="4276"/>
        <w:tblW w:w="0" w:type="auto"/>
        <w:tblLook w:val="04A0" w:firstRow="1" w:lastRow="0" w:firstColumn="1" w:lastColumn="0" w:noHBand="0" w:noVBand="1"/>
      </w:tblPr>
      <w:tblGrid>
        <w:gridCol w:w="4077"/>
        <w:gridCol w:w="851"/>
        <w:gridCol w:w="567"/>
        <w:gridCol w:w="567"/>
        <w:gridCol w:w="567"/>
      </w:tblGrid>
      <w:tr w:rsidR="00823F8D" w14:paraId="519CC774" w14:textId="77777777" w:rsidTr="00823F8D">
        <w:tc>
          <w:tcPr>
            <w:tcW w:w="4077" w:type="dxa"/>
          </w:tcPr>
          <w:p w14:paraId="30F5A7B0" w14:textId="77777777" w:rsidR="00DB4C6C" w:rsidRPr="00D661CA" w:rsidRDefault="00DB4C6C" w:rsidP="00F11513">
            <w:pPr>
              <w:contextualSpacing/>
            </w:pPr>
            <w:r>
              <w:t>Βάρος στο κάτω άκρο του ελατηρίου  (</w:t>
            </w:r>
            <w:r>
              <w:rPr>
                <w:lang w:val="en-US"/>
              </w:rPr>
              <w:t>N</w:t>
            </w:r>
            <w:r w:rsidRPr="00D661CA">
              <w:t>)</w:t>
            </w:r>
          </w:p>
        </w:tc>
        <w:tc>
          <w:tcPr>
            <w:tcW w:w="851" w:type="dxa"/>
          </w:tcPr>
          <w:p w14:paraId="5B2ECCE0" w14:textId="77777777" w:rsidR="00DB4C6C" w:rsidRPr="00D661CA" w:rsidRDefault="00DB4C6C" w:rsidP="00DB4C6C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</w:tcPr>
          <w:p w14:paraId="2D768139" w14:textId="77777777" w:rsidR="00DB4C6C" w:rsidRPr="00D661CA" w:rsidRDefault="00DB4C6C" w:rsidP="00DB4C6C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67" w:type="dxa"/>
          </w:tcPr>
          <w:p w14:paraId="36482500" w14:textId="77777777" w:rsidR="00DB4C6C" w:rsidRPr="00D661CA" w:rsidRDefault="00DB4C6C" w:rsidP="00DB4C6C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567" w:type="dxa"/>
          </w:tcPr>
          <w:p w14:paraId="08C03ACF" w14:textId="77777777" w:rsidR="00DB4C6C" w:rsidRPr="00D661CA" w:rsidRDefault="00DB4C6C" w:rsidP="00DB4C6C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23F8D" w14:paraId="04341C81" w14:textId="77777777" w:rsidTr="00823F8D">
        <w:tc>
          <w:tcPr>
            <w:tcW w:w="4077" w:type="dxa"/>
          </w:tcPr>
          <w:p w14:paraId="069C8616" w14:textId="77777777" w:rsidR="00DB4C6C" w:rsidRPr="00D661CA" w:rsidRDefault="00DB4C6C" w:rsidP="00DB4C6C">
            <w:pPr>
              <w:contextualSpacing/>
              <w:jc w:val="both"/>
              <w:rPr>
                <w:lang w:val="en-US"/>
              </w:rPr>
            </w:pPr>
            <w:r>
              <w:t>Μήκος ελατηρίου</w:t>
            </w:r>
            <w:r>
              <w:rPr>
                <w:lang w:val="en-US"/>
              </w:rPr>
              <w:t xml:space="preserve">  (cm)</w:t>
            </w:r>
          </w:p>
        </w:tc>
        <w:tc>
          <w:tcPr>
            <w:tcW w:w="851" w:type="dxa"/>
          </w:tcPr>
          <w:p w14:paraId="3DD09E68" w14:textId="77777777" w:rsidR="00DB4C6C" w:rsidRPr="00D661CA" w:rsidRDefault="00DB4C6C" w:rsidP="00DB4C6C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567" w:type="dxa"/>
          </w:tcPr>
          <w:p w14:paraId="0759E044" w14:textId="77777777" w:rsidR="00DB4C6C" w:rsidRDefault="00DB4C6C" w:rsidP="00DB4C6C">
            <w:pPr>
              <w:contextualSpacing/>
              <w:jc w:val="center"/>
            </w:pPr>
          </w:p>
        </w:tc>
        <w:tc>
          <w:tcPr>
            <w:tcW w:w="567" w:type="dxa"/>
          </w:tcPr>
          <w:p w14:paraId="1DFD3412" w14:textId="77777777" w:rsidR="00DB4C6C" w:rsidRDefault="00DB4C6C" w:rsidP="00DB4C6C">
            <w:pPr>
              <w:contextualSpacing/>
              <w:jc w:val="both"/>
            </w:pPr>
          </w:p>
        </w:tc>
        <w:tc>
          <w:tcPr>
            <w:tcW w:w="567" w:type="dxa"/>
          </w:tcPr>
          <w:p w14:paraId="15C36631" w14:textId="77777777" w:rsidR="00DB4C6C" w:rsidRDefault="00DB4C6C" w:rsidP="00DB4C6C">
            <w:pPr>
              <w:contextualSpacing/>
              <w:jc w:val="both"/>
            </w:pPr>
          </w:p>
        </w:tc>
      </w:tr>
      <w:tr w:rsidR="00823F8D" w14:paraId="4BD276D2" w14:textId="77777777" w:rsidTr="00823F8D">
        <w:tc>
          <w:tcPr>
            <w:tcW w:w="4077" w:type="dxa"/>
          </w:tcPr>
          <w:p w14:paraId="5E3624E7" w14:textId="77777777" w:rsidR="00DB4C6C" w:rsidRPr="00D661CA" w:rsidRDefault="00DB4C6C" w:rsidP="00DB4C6C">
            <w:pPr>
              <w:contextualSpacing/>
              <w:jc w:val="both"/>
              <w:rPr>
                <w:lang w:val="en-US"/>
              </w:rPr>
            </w:pPr>
            <w:r>
              <w:t>Επιμήκυνση ελατηρίου</w:t>
            </w:r>
            <w:r>
              <w:rPr>
                <w:lang w:val="en-US"/>
              </w:rPr>
              <w:t xml:space="preserve"> (cm)</w:t>
            </w:r>
          </w:p>
        </w:tc>
        <w:tc>
          <w:tcPr>
            <w:tcW w:w="851" w:type="dxa"/>
          </w:tcPr>
          <w:p w14:paraId="5E3299EB" w14:textId="77777777" w:rsidR="00DB4C6C" w:rsidRPr="00D661CA" w:rsidRDefault="00DB4C6C" w:rsidP="00DB4C6C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67" w:type="dxa"/>
          </w:tcPr>
          <w:p w14:paraId="5647AAB4" w14:textId="77777777" w:rsidR="00DB4C6C" w:rsidRPr="00D661CA" w:rsidRDefault="00DB4C6C" w:rsidP="00DB4C6C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67" w:type="dxa"/>
          </w:tcPr>
          <w:p w14:paraId="166CAF88" w14:textId="77777777" w:rsidR="00DB4C6C" w:rsidRPr="00D661CA" w:rsidRDefault="00DB4C6C" w:rsidP="00DB4C6C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</w:tcPr>
          <w:p w14:paraId="6296BCB6" w14:textId="77777777" w:rsidR="00DB4C6C" w:rsidRDefault="00DB4C6C" w:rsidP="00DB4C6C">
            <w:pPr>
              <w:contextualSpacing/>
              <w:jc w:val="both"/>
            </w:pPr>
          </w:p>
        </w:tc>
      </w:tr>
    </w:tbl>
    <w:p w14:paraId="2F3CBA8E" w14:textId="77777777" w:rsidR="000D6C99" w:rsidRDefault="000D6C99" w:rsidP="0093560A">
      <w:pPr>
        <w:spacing w:line="240" w:lineRule="auto"/>
        <w:contextualSpacing/>
        <w:jc w:val="both"/>
        <w:rPr>
          <w:b/>
        </w:rPr>
      </w:pPr>
    </w:p>
    <w:p w14:paraId="43605B71" w14:textId="77777777" w:rsidR="008E45B7" w:rsidRDefault="008E45B7" w:rsidP="0093560A">
      <w:pPr>
        <w:spacing w:line="240" w:lineRule="auto"/>
        <w:contextualSpacing/>
        <w:jc w:val="both"/>
        <w:rPr>
          <w:b/>
        </w:rPr>
      </w:pPr>
    </w:p>
    <w:p w14:paraId="4F1C5C0A" w14:textId="77777777" w:rsidR="000D6C99" w:rsidRDefault="000D6C99" w:rsidP="0093560A">
      <w:pPr>
        <w:spacing w:line="240" w:lineRule="auto"/>
        <w:contextualSpacing/>
        <w:jc w:val="both"/>
        <w:rPr>
          <w:b/>
        </w:rPr>
      </w:pPr>
    </w:p>
    <w:p w14:paraId="040F2456" w14:textId="77777777" w:rsidR="00A468C9" w:rsidRDefault="00A468C9" w:rsidP="0093560A">
      <w:pPr>
        <w:spacing w:line="240" w:lineRule="auto"/>
        <w:contextualSpacing/>
        <w:jc w:val="both"/>
        <w:rPr>
          <w:b/>
        </w:rPr>
      </w:pPr>
    </w:p>
    <w:p w14:paraId="55F59F64" w14:textId="77777777" w:rsidR="00DB4C6C" w:rsidRDefault="00DB4C6C" w:rsidP="0093560A">
      <w:pPr>
        <w:spacing w:line="240" w:lineRule="auto"/>
        <w:contextualSpacing/>
        <w:jc w:val="both"/>
        <w:rPr>
          <w:b/>
        </w:rPr>
      </w:pPr>
    </w:p>
    <w:p w14:paraId="6EC5E22B" w14:textId="1523A5DD" w:rsidR="00D661CA" w:rsidRPr="00D661CA" w:rsidRDefault="00D661CA" w:rsidP="0093560A">
      <w:pPr>
        <w:spacing w:line="240" w:lineRule="auto"/>
        <w:contextualSpacing/>
        <w:jc w:val="both"/>
      </w:pPr>
      <w:r>
        <w:rPr>
          <w:b/>
        </w:rPr>
        <w:t xml:space="preserve">Α) </w:t>
      </w:r>
      <w:r w:rsidR="00C01DE4">
        <w:t>Να</w:t>
      </w:r>
      <w:r>
        <w:t xml:space="preserve"> συμπληρώσετε τα κενά αυτού του πίνακα</w:t>
      </w:r>
    </w:p>
    <w:p w14:paraId="7FAD47D9" w14:textId="77777777" w:rsidR="00D661CA" w:rsidRDefault="00D661CA" w:rsidP="008E45B7">
      <w:pPr>
        <w:spacing w:line="240" w:lineRule="auto"/>
        <w:ind w:firstLine="6804"/>
        <w:contextualSpacing/>
        <w:jc w:val="both"/>
        <w:rPr>
          <w:b/>
        </w:rPr>
      </w:pPr>
      <w:r>
        <w:rPr>
          <w:b/>
        </w:rPr>
        <w:t>Μονάδες 4</w:t>
      </w:r>
    </w:p>
    <w:p w14:paraId="35AA5714" w14:textId="77777777" w:rsidR="00D661CA" w:rsidRDefault="00D661CA" w:rsidP="00D661CA">
      <w:pPr>
        <w:spacing w:line="240" w:lineRule="auto"/>
        <w:contextualSpacing/>
        <w:jc w:val="both"/>
      </w:pPr>
      <w:r>
        <w:rPr>
          <w:b/>
        </w:rPr>
        <w:t xml:space="preserve">Β) </w:t>
      </w:r>
      <w:r>
        <w:t>Να αιτιολογήσετε τις απαντήσεις σας.</w:t>
      </w:r>
    </w:p>
    <w:p w14:paraId="3592357E" w14:textId="4C54FE85" w:rsidR="00823F8D" w:rsidRDefault="00D661CA" w:rsidP="00D661CA">
      <w:pPr>
        <w:spacing w:line="240" w:lineRule="auto"/>
        <w:ind w:firstLine="6804"/>
        <w:contextualSpacing/>
        <w:jc w:val="both"/>
        <w:rPr>
          <w:b/>
        </w:rPr>
      </w:pPr>
      <w:r>
        <w:rPr>
          <w:b/>
        </w:rPr>
        <w:t>Μονάδες 8</w:t>
      </w:r>
    </w:p>
    <w:p w14:paraId="78BEB0B9" w14:textId="51CE7957" w:rsidR="009A3DF5" w:rsidRDefault="007E2E79" w:rsidP="00D661CA">
      <w:pPr>
        <w:spacing w:line="240" w:lineRule="auto"/>
        <w:contextualSpacing/>
        <w:jc w:val="both"/>
        <w:rPr>
          <w:rFonts w:eastAsiaTheme="minorEastAsia"/>
          <w:bCs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4160857B" wp14:editId="24BF56FC">
            <wp:simplePos x="0" y="0"/>
            <wp:positionH relativeFrom="column">
              <wp:posOffset>3219450</wp:posOffset>
            </wp:positionH>
            <wp:positionV relativeFrom="paragraph">
              <wp:posOffset>89535</wp:posOffset>
            </wp:positionV>
            <wp:extent cx="2004060" cy="971550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1CA">
        <w:rPr>
          <w:b/>
        </w:rPr>
        <w:t xml:space="preserve">Β2. </w:t>
      </w:r>
      <w:r w:rsidR="005A6E30">
        <w:rPr>
          <w:bCs/>
        </w:rPr>
        <w:t xml:space="preserve">Άνθρωπος τραβάει ένα κιβώτιο που είναι αρχικά ακίνητο με τη βοήθεια σχοινιού, ασκώντας σταθερή δύναμη </w:t>
      </w:r>
      <m:oMath>
        <m:acc>
          <m:accPr>
            <m:chr m:val="⃗"/>
            <m:ctrlPr>
              <w:rPr>
                <w:rFonts w:ascii="Cambria Math" w:hAnsi="Cambria Math"/>
                <w:bCs/>
                <w:i/>
              </w:rPr>
            </m:ctrlPr>
          </m:accPr>
          <m:e>
            <m:r>
              <w:rPr>
                <w:rFonts w:ascii="Cambria Math" w:hAnsi="Cambria Math"/>
                <w:lang w:val="en-US"/>
              </w:rPr>
              <m:t>F</m:t>
            </m:r>
          </m:e>
        </m:acc>
        <m:r>
          <w:rPr>
            <w:rFonts w:ascii="Cambria Math" w:hAnsi="Cambria Math"/>
          </w:rPr>
          <m:t> </m:t>
        </m:r>
      </m:oMath>
      <w:r w:rsidR="005A6E30">
        <w:rPr>
          <w:rFonts w:eastAsiaTheme="minorEastAsia"/>
          <w:bCs/>
        </w:rPr>
        <w:t xml:space="preserve">σε αυτό. Το σχοινί έχει δεθεί στο μέσον του κιβωτίου και είναι συνεχώς πλάγιο με σταθερή διεύθυνση που σχηματίζει γωνία </w:t>
      </w:r>
      <m:oMath>
        <m:r>
          <w:rPr>
            <w:rFonts w:ascii="Cambria Math" w:eastAsiaTheme="minorEastAsia" w:hAnsi="Cambria Math"/>
          </w:rPr>
          <m:t> φ </m:t>
        </m:r>
      </m:oMath>
      <w:r w:rsidR="005A6E30">
        <w:rPr>
          <w:rFonts w:eastAsiaTheme="minorEastAsia"/>
          <w:bCs/>
        </w:rPr>
        <w:t xml:space="preserve">με τον ορίζοντα, όπως φαίνεται στο διπλανό σχήμα. </w:t>
      </w:r>
    </w:p>
    <w:p w14:paraId="48755604" w14:textId="5E0738FE" w:rsidR="005A6E30" w:rsidRDefault="005A6E30" w:rsidP="00D661CA">
      <w:pPr>
        <w:spacing w:line="240" w:lineRule="auto"/>
        <w:contextualSpacing/>
        <w:jc w:val="both"/>
        <w:rPr>
          <w:rFonts w:eastAsiaTheme="minorEastAsia"/>
          <w:bCs/>
          <w:iCs/>
        </w:rPr>
      </w:pPr>
      <w:r>
        <w:rPr>
          <w:rFonts w:eastAsiaTheme="minorEastAsia"/>
          <w:bCs/>
        </w:rPr>
        <w:t xml:space="preserve">Το μέτρο της δύναμης είναι </w:t>
      </w:r>
      <m:oMath>
        <m: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 xml:space="preserve">=100 </m:t>
        </m:r>
        <m:r>
          <m:rPr>
            <m:sty m:val="p"/>
          </m:rPr>
          <w:rPr>
            <w:rFonts w:ascii="Cambria Math" w:eastAsiaTheme="minorEastAsia" w:hAnsi="Cambria Math"/>
          </w:rPr>
          <m:t>N </m:t>
        </m:r>
      </m:oMath>
      <w:r w:rsidRPr="005A6E30">
        <w:rPr>
          <w:rFonts w:eastAsiaTheme="minorEastAsia"/>
          <w:bCs/>
          <w:iCs/>
        </w:rPr>
        <w:t xml:space="preserve">, </w:t>
      </w:r>
      <w:r>
        <w:rPr>
          <w:rFonts w:eastAsiaTheme="minorEastAsia"/>
          <w:bCs/>
          <w:iCs/>
        </w:rPr>
        <w:t xml:space="preserve">για τη γωνία δίνονται </w:t>
      </w:r>
      <m:oMath>
        <m:r>
          <w:rPr>
            <w:rFonts w:ascii="Cambria Math" w:eastAsiaTheme="minorEastAsia" w:hAnsi="Cambria Math"/>
          </w:rPr>
          <m:t> ημφ=0,6 </m:t>
        </m:r>
      </m:oMath>
      <w:r w:rsidR="007E2E79" w:rsidRPr="007E2E79">
        <w:rPr>
          <w:rFonts w:eastAsiaTheme="minorEastAsia"/>
          <w:bCs/>
          <w:iCs/>
        </w:rPr>
        <w:t xml:space="preserve"> </w:t>
      </w:r>
      <w:r>
        <w:rPr>
          <w:rFonts w:eastAsiaTheme="minorEastAsia"/>
          <w:bCs/>
          <w:iCs/>
        </w:rPr>
        <w:t xml:space="preserve">και </w:t>
      </w:r>
      <m:oMath>
        <m:r>
          <w:rPr>
            <w:rFonts w:ascii="Cambria Math" w:eastAsiaTheme="minorEastAsia" w:hAnsi="Cambria Math"/>
          </w:rPr>
          <m:t> συνφ=0,8 </m:t>
        </m:r>
      </m:oMath>
      <w:r w:rsidR="007E2E79" w:rsidRPr="007E2E79">
        <w:rPr>
          <w:rFonts w:eastAsiaTheme="minorEastAsia"/>
          <w:bCs/>
          <w:iCs/>
        </w:rPr>
        <w:t xml:space="preserve"> </w:t>
      </w:r>
      <w:r>
        <w:rPr>
          <w:rFonts w:eastAsiaTheme="minorEastAsia"/>
          <w:bCs/>
          <w:iCs/>
        </w:rPr>
        <w:t xml:space="preserve">και το κιβώτιο κινείται σε σταθερή οριζόντια διεύθυνση. </w:t>
      </w:r>
    </w:p>
    <w:p w14:paraId="665753C7" w14:textId="3D9A6687" w:rsidR="005A6E30" w:rsidRDefault="005A6E30" w:rsidP="00D661CA">
      <w:pPr>
        <w:spacing w:line="240" w:lineRule="auto"/>
        <w:contextualSpacing/>
        <w:jc w:val="both"/>
        <w:rPr>
          <w:rFonts w:eastAsiaTheme="minorEastAsia"/>
          <w:bCs/>
          <w:iCs/>
        </w:rPr>
      </w:pPr>
      <w:r>
        <w:rPr>
          <w:rFonts w:eastAsiaTheme="minorEastAsia"/>
          <w:bCs/>
          <w:iCs/>
        </w:rPr>
        <w:t xml:space="preserve">Αν η ενέργεια που προσφέρει ο άνθρωπος στο κιβώτιο είναι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/>
              </w:rPr>
              <m:t>πρ.</m:t>
            </m:r>
          </m:sub>
        </m:sSub>
        <m:r>
          <w:rPr>
            <w:rFonts w:ascii="Cambria Math" w:eastAsiaTheme="minorEastAsia" w:hAnsi="Cambria Math"/>
          </w:rPr>
          <m:t xml:space="preserve">=800 </m:t>
        </m:r>
        <m:r>
          <m:rPr>
            <m:sty m:val="p"/>
          </m:rPr>
          <w:rPr>
            <w:rFonts w:ascii="Cambria Math" w:eastAsiaTheme="minorEastAsia" w:hAnsi="Cambria Math"/>
            <w:lang w:val="en-US"/>
          </w:rPr>
          <m:t>J </m:t>
        </m:r>
      </m:oMath>
      <w:r w:rsidR="007E2E79" w:rsidRPr="007E2E79">
        <w:rPr>
          <w:rFonts w:eastAsiaTheme="minorEastAsia"/>
          <w:bCs/>
          <w:iCs/>
        </w:rPr>
        <w:t xml:space="preserve">, </w:t>
      </w:r>
      <w:r w:rsidR="007E2E79">
        <w:rPr>
          <w:rFonts w:eastAsiaTheme="minorEastAsia"/>
          <w:bCs/>
          <w:iCs/>
        </w:rPr>
        <w:t xml:space="preserve">για μια μετατόπιση κατά </w:t>
      </w:r>
      <m:oMath>
        <m:r>
          <w:rPr>
            <w:rFonts w:ascii="Cambria Math" w:eastAsiaTheme="minorEastAsia" w:hAnsi="Cambria Math"/>
          </w:rPr>
          <m:t> Δ</m:t>
        </m:r>
        <m:r>
          <w:rPr>
            <w:rFonts w:ascii="Cambria Math" w:eastAsiaTheme="minorEastAsia" w:hAnsi="Cambria Math"/>
            <w:lang w:val="en-US"/>
          </w:rPr>
          <m:t>x </m:t>
        </m:r>
      </m:oMath>
      <w:r w:rsidR="007E2E79">
        <w:rPr>
          <w:rFonts w:eastAsiaTheme="minorEastAsia"/>
          <w:bCs/>
          <w:iCs/>
        </w:rPr>
        <w:t>πάνω στο οριζόντιο δάπεδο</w:t>
      </w:r>
      <w:r w:rsidR="007E2E79" w:rsidRPr="007E2E79">
        <w:rPr>
          <w:rFonts w:eastAsiaTheme="minorEastAsia"/>
          <w:bCs/>
          <w:iCs/>
        </w:rPr>
        <w:t>:</w:t>
      </w:r>
    </w:p>
    <w:p w14:paraId="675C2ABF" w14:textId="77777777" w:rsidR="007E2E79" w:rsidRPr="007E2E79" w:rsidRDefault="007E2E79" w:rsidP="00D661CA">
      <w:pPr>
        <w:spacing w:line="240" w:lineRule="auto"/>
        <w:contextualSpacing/>
        <w:jc w:val="both"/>
        <w:rPr>
          <w:rFonts w:eastAsiaTheme="minorEastAsia"/>
          <w:bCs/>
          <w:iCs/>
          <w:sz w:val="8"/>
          <w:szCs w:val="8"/>
        </w:rPr>
      </w:pPr>
    </w:p>
    <w:p w14:paraId="035D7D54" w14:textId="74C75551" w:rsidR="00A468C9" w:rsidRDefault="007E2E79" w:rsidP="00D661CA">
      <w:pPr>
        <w:spacing w:line="240" w:lineRule="auto"/>
        <w:contextualSpacing/>
        <w:jc w:val="both"/>
        <w:rPr>
          <w:rFonts w:eastAsiaTheme="minorEastAsia"/>
          <w:bCs/>
          <w:iCs/>
        </w:rPr>
      </w:pPr>
      <w:r>
        <w:rPr>
          <w:rFonts w:eastAsiaTheme="minorEastAsia"/>
          <w:b/>
          <w:iCs/>
        </w:rPr>
        <w:t xml:space="preserve">Α) </w:t>
      </w:r>
      <w:r>
        <w:rPr>
          <w:rFonts w:eastAsiaTheme="minorEastAsia"/>
          <w:bCs/>
          <w:iCs/>
        </w:rPr>
        <w:t>Να επιλέξετε τη σωστή απάντηση. Το μέτρο αυτής της μετατόπισης είναι</w:t>
      </w:r>
      <w:r w:rsidRPr="007E2E79">
        <w:rPr>
          <w:rFonts w:eastAsiaTheme="minorEastAsia"/>
          <w:bCs/>
          <w:iCs/>
        </w:rPr>
        <w:t>:</w:t>
      </w:r>
    </w:p>
    <w:p w14:paraId="2E6C38D7" w14:textId="77777777" w:rsidR="007E2E79" w:rsidRPr="007E2E79" w:rsidRDefault="007E2E79" w:rsidP="00D661CA">
      <w:pPr>
        <w:spacing w:line="240" w:lineRule="auto"/>
        <w:contextualSpacing/>
        <w:jc w:val="both"/>
        <w:rPr>
          <w:rFonts w:eastAsiaTheme="minorEastAsia"/>
          <w:bCs/>
          <w:iCs/>
          <w:sz w:val="8"/>
          <w:szCs w:val="8"/>
        </w:rPr>
      </w:pPr>
    </w:p>
    <w:p w14:paraId="0CE63729" w14:textId="63DE1F57" w:rsidR="00DB4C6C" w:rsidRPr="00F11513" w:rsidRDefault="007E2E79" w:rsidP="00F11513">
      <w:pPr>
        <w:spacing w:line="240" w:lineRule="auto"/>
        <w:jc w:val="center"/>
        <w:rPr>
          <w:b/>
          <w:lang w:val="en-US"/>
        </w:rPr>
      </w:pPr>
      <w:proofErr w:type="spellStart"/>
      <w:r w:rsidRPr="007E2E79">
        <w:rPr>
          <w:b/>
          <w:lang w:val="en-US"/>
        </w:rPr>
        <w:t>i</w:t>
      </w:r>
      <w:proofErr w:type="spellEnd"/>
      <w:r w:rsidRPr="00F11513">
        <w:rPr>
          <w:b/>
          <w:lang w:val="en-US"/>
        </w:rPr>
        <w:t xml:space="preserve">. </w:t>
      </w:r>
      <m:oMath>
        <m:r>
          <m:rPr>
            <m:sty m:val="bi"/>
          </m:rPr>
          <w:rPr>
            <w:rFonts w:ascii="Cambria Math" w:hAnsi="Cambria Math"/>
            <w:lang w:val="en-US"/>
          </w:rPr>
          <m:t> </m:t>
        </m:r>
        <w:bookmarkStart w:id="0" w:name="_Hlk74352754"/>
        <m:r>
          <w:rPr>
            <w:rFonts w:ascii="Cambria Math" w:hAnsi="Cambria Math"/>
          </w:rPr>
          <m:t>Δ</m:t>
        </m:r>
        <m:r>
          <w:rPr>
            <w:rFonts w:ascii="Cambria Math" w:hAnsi="Cambria Math"/>
            <w:lang w:val="en-US"/>
          </w:rPr>
          <m:t>x=8</m:t>
        </m:r>
        <m:r>
          <m:rPr>
            <m:sty m:val="bi"/>
          </m:rPr>
          <w:rPr>
            <w:rFonts w:ascii="Cambria Math" w:hAnsi="Cambria Math"/>
            <w:lang w:val="en-US"/>
          </w:rPr>
          <m:t xml:space="preserve"> </m:t>
        </m:r>
        <m:r>
          <m:rPr>
            <m:sty m:val="p"/>
          </m:rPr>
          <w:rPr>
            <w:rFonts w:ascii="Cambria Math" w:hAnsi="Cambria Math"/>
            <w:lang w:val="en-US"/>
          </w:rPr>
          <m:t>m</m:t>
        </m:r>
      </m:oMath>
      <w:bookmarkEnd w:id="0"/>
      <w:r w:rsidR="00F11513" w:rsidRPr="00F11513">
        <w:rPr>
          <w:rFonts w:eastAsiaTheme="minorEastAsia"/>
          <w:lang w:val="en-US"/>
        </w:rPr>
        <w:t xml:space="preserve">      </w:t>
      </w:r>
      <w:proofErr w:type="gramStart"/>
      <w:r w:rsidR="00F11513" w:rsidRPr="00F11513">
        <w:rPr>
          <w:rFonts w:eastAsiaTheme="minorEastAsia"/>
          <w:lang w:val="en-US"/>
        </w:rPr>
        <w:t xml:space="preserve">  ,</w:t>
      </w:r>
      <w:proofErr w:type="gramEnd"/>
      <w:r w:rsidR="00F11513" w:rsidRPr="00F11513">
        <w:rPr>
          <w:rFonts w:eastAsiaTheme="minorEastAsia"/>
          <w:lang w:val="en-US"/>
        </w:rPr>
        <w:t xml:space="preserve">        </w:t>
      </w:r>
      <w:r>
        <w:rPr>
          <w:rFonts w:eastAsiaTheme="minorEastAsia"/>
          <w:b/>
          <w:iCs/>
          <w:lang w:val="en-US"/>
        </w:rPr>
        <w:t>ii</w:t>
      </w:r>
      <w:r w:rsidRPr="00F11513">
        <w:rPr>
          <w:rFonts w:eastAsiaTheme="minorEastAsia"/>
          <w:b/>
          <w:iCs/>
          <w:lang w:val="en-US"/>
        </w:rPr>
        <w:t xml:space="preserve">.  </w:t>
      </w:r>
      <m:oMath>
        <m:r>
          <w:rPr>
            <w:rFonts w:ascii="Cambria Math" w:hAnsi="Cambria Math"/>
          </w:rPr>
          <m:t>Δ</m:t>
        </m:r>
        <m:r>
          <w:rPr>
            <w:rFonts w:ascii="Cambria Math" w:hAnsi="Cambria Math"/>
            <w:lang w:val="en-US"/>
          </w:rPr>
          <m:t>x=80</m:t>
        </m:r>
        <m:r>
          <m:rPr>
            <m:sty m:val="bi"/>
          </m:rPr>
          <w:rPr>
            <w:rFonts w:ascii="Cambria Math" w:hAnsi="Cambria Math"/>
            <w:lang w:val="en-US"/>
          </w:rPr>
          <m:t xml:space="preserve"> </m:t>
        </m:r>
        <m:r>
          <m:rPr>
            <m:sty m:val="p"/>
          </m:rPr>
          <w:rPr>
            <w:rFonts w:ascii="Cambria Math" w:hAnsi="Cambria Math"/>
            <w:lang w:val="en-US"/>
          </w:rPr>
          <m:t>m</m:t>
        </m:r>
      </m:oMath>
      <w:r w:rsidR="00F11513" w:rsidRPr="00F11513">
        <w:rPr>
          <w:rFonts w:eastAsiaTheme="minorEastAsia"/>
          <w:lang w:val="en-US"/>
        </w:rPr>
        <w:t xml:space="preserve">        ,        </w:t>
      </w:r>
      <w:r>
        <w:rPr>
          <w:rFonts w:eastAsiaTheme="minorEastAsia"/>
          <w:b/>
          <w:iCs/>
          <w:lang w:val="en-US"/>
        </w:rPr>
        <w:t>iii</w:t>
      </w:r>
      <w:r w:rsidR="00DB4C6C" w:rsidRPr="00F11513">
        <w:rPr>
          <w:rFonts w:eastAsiaTheme="minorEastAsia"/>
          <w:b/>
          <w:iCs/>
          <w:lang w:val="en-US"/>
        </w:rPr>
        <w:t>.</w:t>
      </w:r>
      <w:r w:rsidR="00C01DE4" w:rsidRPr="00C01DE4">
        <w:rPr>
          <w:rFonts w:eastAsiaTheme="minorEastAsia"/>
          <w:b/>
          <w:iCs/>
          <w:lang w:val="en-US"/>
        </w:rPr>
        <w:t xml:space="preserve"> </w:t>
      </w:r>
      <w:r w:rsidR="00DB4C6C" w:rsidRPr="00F11513">
        <w:rPr>
          <w:rFonts w:eastAsiaTheme="minorEastAsia"/>
          <w:b/>
          <w:iCs/>
          <w:lang w:val="en-US"/>
        </w:rPr>
        <w:t xml:space="preserve"> </w:t>
      </w:r>
      <m:oMath>
        <m:r>
          <w:rPr>
            <w:rFonts w:ascii="Cambria Math" w:hAnsi="Cambria Math"/>
          </w:rPr>
          <m:t>Δ</m:t>
        </m:r>
        <m:r>
          <w:rPr>
            <w:rFonts w:ascii="Cambria Math" w:hAnsi="Cambria Math"/>
            <w:lang w:val="en-US"/>
          </w:rPr>
          <m:t xml:space="preserve">x=10 </m:t>
        </m:r>
        <m:r>
          <m:rPr>
            <m:sty m:val="p"/>
          </m:rPr>
          <w:rPr>
            <w:rFonts w:ascii="Cambria Math" w:hAnsi="Cambria Math"/>
            <w:lang w:val="en-US"/>
          </w:rPr>
          <m:t>m </m:t>
        </m:r>
      </m:oMath>
    </w:p>
    <w:p w14:paraId="73CC088B" w14:textId="15193C46" w:rsidR="007E2E79" w:rsidRPr="007E2E79" w:rsidRDefault="007E2E79" w:rsidP="007E2E79">
      <w:pPr>
        <w:spacing w:line="240" w:lineRule="auto"/>
        <w:ind w:firstLine="6804"/>
        <w:contextualSpacing/>
        <w:jc w:val="both"/>
        <w:rPr>
          <w:b/>
        </w:rPr>
      </w:pPr>
      <w:r>
        <w:rPr>
          <w:b/>
        </w:rPr>
        <w:t>Μονάδες 4</w:t>
      </w:r>
    </w:p>
    <w:p w14:paraId="5316E088" w14:textId="77777777" w:rsidR="007E2E79" w:rsidRDefault="007E2E79" w:rsidP="007E2E79">
      <w:pPr>
        <w:spacing w:line="240" w:lineRule="auto"/>
        <w:contextualSpacing/>
        <w:jc w:val="both"/>
      </w:pPr>
      <w:r>
        <w:rPr>
          <w:b/>
        </w:rPr>
        <w:t xml:space="preserve">Β) </w:t>
      </w:r>
      <w:r>
        <w:t>Να αιτιολογήσετε τις απαντήσεις σας.</w:t>
      </w:r>
    </w:p>
    <w:p w14:paraId="4A436A4B" w14:textId="127C5641" w:rsidR="00984774" w:rsidRPr="00DB4C6C" w:rsidRDefault="00DB4C6C" w:rsidP="00F11513">
      <w:pPr>
        <w:spacing w:line="240" w:lineRule="auto"/>
        <w:ind w:firstLine="6804"/>
        <w:contextualSpacing/>
        <w:jc w:val="both"/>
        <w:rPr>
          <w:b/>
        </w:rPr>
      </w:pPr>
      <w:r>
        <w:rPr>
          <w:b/>
        </w:rPr>
        <w:t>Μονάδες 9</w:t>
      </w:r>
    </w:p>
    <w:sectPr w:rsidR="00984774" w:rsidRPr="00DB4C6C" w:rsidSect="004244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EA4F70"/>
    <w:multiLevelType w:val="hybridMultilevel"/>
    <w:tmpl w:val="7CAE977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922AE"/>
    <w:multiLevelType w:val="hybridMultilevel"/>
    <w:tmpl w:val="2A1E2B8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0A"/>
    <w:rsid w:val="00077EBE"/>
    <w:rsid w:val="000D6C99"/>
    <w:rsid w:val="00424429"/>
    <w:rsid w:val="00507969"/>
    <w:rsid w:val="005A6E30"/>
    <w:rsid w:val="006C2BE7"/>
    <w:rsid w:val="007E2E79"/>
    <w:rsid w:val="00823F8D"/>
    <w:rsid w:val="008E45B7"/>
    <w:rsid w:val="0093560A"/>
    <w:rsid w:val="00975459"/>
    <w:rsid w:val="00976D89"/>
    <w:rsid w:val="00984774"/>
    <w:rsid w:val="009A3DF5"/>
    <w:rsid w:val="009A49EF"/>
    <w:rsid w:val="009F7133"/>
    <w:rsid w:val="00A468C9"/>
    <w:rsid w:val="00BE07AE"/>
    <w:rsid w:val="00C01DE4"/>
    <w:rsid w:val="00C46154"/>
    <w:rsid w:val="00D516C3"/>
    <w:rsid w:val="00D661CA"/>
    <w:rsid w:val="00DB4C6C"/>
    <w:rsid w:val="00ED2930"/>
    <w:rsid w:val="00F1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35C2"/>
  <w15:docId w15:val="{EA240D92-1A4B-47A5-B8EC-FADA63D3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5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3560A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D661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Placeholder Text"/>
    <w:basedOn w:val="a0"/>
    <w:uiPriority w:val="99"/>
    <w:semiHidden/>
    <w:rsid w:val="00984774"/>
    <w:rPr>
      <w:color w:val="808080"/>
    </w:rPr>
  </w:style>
  <w:style w:type="paragraph" w:styleId="a6">
    <w:name w:val="List Paragraph"/>
    <w:basedOn w:val="a"/>
    <w:uiPriority w:val="34"/>
    <w:qFormat/>
    <w:rsid w:val="00984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45CABF-17C9-4744-892E-1B889EB3C8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DCA632-31C7-4FCD-A33E-8B771C672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11D2A7-30FC-4DE7-A754-F1C19582F1B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e6921f4e-6864-4e6a-940a-9b465a3e021d"/>
    <ds:schemaRef ds:uri="ea0a55cd-ae1c-459e-820a-62ca6fe5004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ΜΕΝΕΛΑΟΣ ΣΑΜΠΡΑΚΟΣ</cp:lastModifiedBy>
  <cp:revision>2</cp:revision>
  <dcterms:created xsi:type="dcterms:W3CDTF">2021-06-23T20:35:00Z</dcterms:created>
  <dcterms:modified xsi:type="dcterms:W3CDTF">2021-06-23T20:35:00Z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