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378B2" w14:textId="77777777" w:rsidR="00684ABC" w:rsidRDefault="000D3CE5">
      <w:pPr>
        <w:rPr>
          <w:b/>
        </w:rPr>
      </w:pPr>
      <w:r>
        <w:rPr>
          <w:b/>
        </w:rPr>
        <w:t>ΘΕΜΑ Β             (Ενδεικτικές απαντήσεις)</w:t>
      </w:r>
    </w:p>
    <w:p w14:paraId="621A302F" w14:textId="77777777" w:rsidR="000A3C4A" w:rsidRPr="00C871D8" w:rsidRDefault="000A3C4A" w:rsidP="000A3C4A">
      <w:pPr>
        <w:spacing w:line="240" w:lineRule="auto"/>
        <w:contextualSpacing/>
        <w:rPr>
          <w:rFonts w:eastAsiaTheme="minorEastAsia"/>
          <w:b/>
          <w:u w:val="single"/>
        </w:rPr>
      </w:pPr>
      <w:r w:rsidRPr="00C871D8">
        <w:rPr>
          <w:rFonts w:eastAsiaTheme="minorEastAsia"/>
          <w:b/>
          <w:u w:val="single"/>
        </w:rPr>
        <w:t>Β1</w:t>
      </w:r>
    </w:p>
    <w:p w14:paraId="21B76E17" w14:textId="77777777" w:rsidR="000A3C4A" w:rsidRPr="00FB6041" w:rsidRDefault="000A3C4A" w:rsidP="000A3C4A">
      <w:pPr>
        <w:spacing w:line="240" w:lineRule="auto"/>
        <w:contextualSpacing/>
        <w:rPr>
          <w:rFonts w:eastAsiaTheme="minorEastAsia"/>
          <w:b/>
        </w:rPr>
      </w:pPr>
      <w:r>
        <w:rPr>
          <w:rFonts w:eastAsiaTheme="minorEastAsia"/>
          <w:b/>
        </w:rPr>
        <w:t xml:space="preserve">Α)   </w:t>
      </w:r>
      <w:r>
        <w:rPr>
          <w:rFonts w:eastAsiaTheme="minorEastAsia"/>
        </w:rPr>
        <w:t xml:space="preserve">Σωστή απάντηση είναι η   </w:t>
      </w:r>
      <w:r>
        <w:rPr>
          <w:rFonts w:eastAsiaTheme="minorEastAsia"/>
          <w:b/>
          <w:lang w:val="en-US"/>
        </w:rPr>
        <w:t>i</w:t>
      </w:r>
      <w:r w:rsidRPr="00FA331B">
        <w:rPr>
          <w:rFonts w:eastAsiaTheme="minorEastAsia"/>
          <w:b/>
          <w:lang w:val="en-US"/>
        </w:rPr>
        <w:t>ii</w:t>
      </w:r>
      <w:r w:rsidRPr="00FA331B">
        <w:rPr>
          <w:rFonts w:eastAsiaTheme="minorEastAsia"/>
          <w:b/>
        </w:rPr>
        <w:t>.</w:t>
      </w:r>
    </w:p>
    <w:p w14:paraId="15073B3B" w14:textId="77777777" w:rsidR="000A3C4A" w:rsidRPr="00FB6041" w:rsidRDefault="000A3C4A" w:rsidP="000A3C4A">
      <w:pPr>
        <w:spacing w:line="240" w:lineRule="auto"/>
        <w:contextualSpacing/>
        <w:rPr>
          <w:rFonts w:eastAsiaTheme="minorEastAsia"/>
          <w:b/>
          <w:sz w:val="10"/>
          <w:szCs w:val="10"/>
        </w:rPr>
      </w:pPr>
    </w:p>
    <w:p w14:paraId="5177F5DD" w14:textId="77777777" w:rsidR="000A3C4A" w:rsidRDefault="000A3C4A" w:rsidP="000A3C4A">
      <w:pPr>
        <w:spacing w:line="240" w:lineRule="auto"/>
        <w:contextualSpacing/>
        <w:jc w:val="both"/>
        <w:rPr>
          <w:rFonts w:eastAsiaTheme="minorEastAsia"/>
          <w:u w:val="single"/>
        </w:rPr>
      </w:pPr>
      <w:r>
        <w:rPr>
          <w:rFonts w:eastAsiaTheme="minorEastAsia"/>
          <w:b/>
        </w:rPr>
        <w:t>Β)</w:t>
      </w:r>
      <w:r w:rsidRPr="00FA331B">
        <w:rPr>
          <w:rFonts w:eastAsiaTheme="minorEastAsia"/>
          <w:b/>
        </w:rPr>
        <w:t xml:space="preserve">  </w:t>
      </w:r>
      <w:r>
        <w:rPr>
          <w:rFonts w:eastAsiaTheme="minorEastAsia"/>
          <w:u w:val="single"/>
        </w:rPr>
        <w:t>Αιτιολόγηση</w:t>
      </w:r>
    </w:p>
    <w:p w14:paraId="021FF84E" w14:textId="042CC70A" w:rsidR="000A3C4A" w:rsidRPr="00FB6041" w:rsidRDefault="009C6FA3" w:rsidP="000A3C4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Όπως αναφέρεται στην εκφώνηση, </w:t>
      </w:r>
      <w:r w:rsidR="000A3C4A">
        <w:rPr>
          <w:rFonts w:eastAsiaTheme="minorEastAsia"/>
        </w:rPr>
        <w:t>η χρονική διάρκεια διέλευσης μιας σφαίρας από τη φωτοπύλη, αντιστοιχεί σε μετατόπισή της κατά μέτρο ίση</w:t>
      </w:r>
      <w:r>
        <w:rPr>
          <w:rFonts w:eastAsiaTheme="minorEastAsia"/>
        </w:rPr>
        <w:t xml:space="preserve"> </w:t>
      </w:r>
      <w:r w:rsidR="000A3C4A">
        <w:rPr>
          <w:rFonts w:eastAsiaTheme="minorEastAsia"/>
        </w:rPr>
        <w:t>με την διάμετρό της. Από την παραδοχή αυτή είναι δυνατό να υπολογίσουμε</w:t>
      </w:r>
      <w:r>
        <w:rPr>
          <w:rFonts w:eastAsiaTheme="minorEastAsia"/>
        </w:rPr>
        <w:t xml:space="preserve"> την</w:t>
      </w:r>
      <w:r w:rsidR="000A3C4A">
        <w:rPr>
          <w:rFonts w:eastAsiaTheme="minorEastAsia"/>
        </w:rPr>
        <w:t xml:space="preserve"> ταχύτητα της σφαίρας, η οποία μπορεί να θεωρηθεί στιγμιαία ταχύτητα στη θέση κάθε φωτοπύλης. </w:t>
      </w:r>
    </w:p>
    <w:p w14:paraId="1F8573B9" w14:textId="77777777" w:rsidR="000A3C4A" w:rsidRPr="00FB6041" w:rsidRDefault="000A3C4A" w:rsidP="000A3C4A">
      <w:pPr>
        <w:spacing w:line="240" w:lineRule="auto"/>
        <w:contextualSpacing/>
        <w:jc w:val="both"/>
        <w:rPr>
          <w:rFonts w:eastAsiaTheme="minorEastAsia"/>
        </w:rPr>
      </w:pPr>
    </w:p>
    <w:p w14:paraId="5DB53A34" w14:textId="77777777" w:rsidR="000A3C4A" w:rsidRPr="00FB6041" w:rsidRDefault="000A3C4A" w:rsidP="000A3C4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Φωτοπύλη Π</w:t>
      </w:r>
      <w:r>
        <w:rPr>
          <w:rFonts w:eastAsiaTheme="minorEastAsia"/>
          <w:vertAlign w:val="subscript"/>
        </w:rPr>
        <w:t>1</w:t>
      </w:r>
      <w:r w:rsidRPr="003A578D">
        <w:rPr>
          <w:rFonts w:eastAsiaTheme="minorEastAsia"/>
        </w:rPr>
        <w:t xml:space="preserve">:     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</m:t>
            </m:r>
          </m:num>
          <m:den>
            <m:r>
              <w:rPr>
                <w:rFonts w:ascii="Cambria Math" w:eastAsiaTheme="minorEastAsia" w:hAnsi="Cambria Math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 </m:t>
        </m:r>
      </m:oMath>
    </w:p>
    <w:p w14:paraId="0C86BE00" w14:textId="77777777" w:rsidR="000A3C4A" w:rsidRPr="00FB6041" w:rsidRDefault="000A3C4A" w:rsidP="000A3C4A">
      <w:pPr>
        <w:spacing w:line="240" w:lineRule="auto"/>
        <w:contextualSpacing/>
        <w:jc w:val="both"/>
        <w:rPr>
          <w:rFonts w:eastAsiaTheme="minorEastAsia"/>
        </w:rPr>
      </w:pPr>
    </w:p>
    <w:p w14:paraId="2833C910" w14:textId="77777777" w:rsidR="000A3C4A" w:rsidRDefault="000A3C4A" w:rsidP="000A3C4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Φωτοπύλη Π</w:t>
      </w:r>
      <w:r w:rsidRPr="003A578D">
        <w:rPr>
          <w:rFonts w:eastAsiaTheme="minorEastAsia"/>
          <w:vertAlign w:val="subscript"/>
        </w:rPr>
        <w:t>2</w:t>
      </w:r>
      <w:r w:rsidRPr="003A578D">
        <w:rPr>
          <w:rFonts w:eastAsiaTheme="minorEastAsia"/>
        </w:rPr>
        <w:t xml:space="preserve">:     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</m:t>
            </m:r>
          </m:num>
          <m:den>
            <m:r>
              <w:rPr>
                <w:rFonts w:ascii="Cambria Math" w:eastAsiaTheme="minorEastAsia" w:hAnsi="Cambria Math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</w:rPr>
          <m:t> </m:t>
        </m:r>
      </m:oMath>
    </w:p>
    <w:p w14:paraId="65B53417" w14:textId="77777777" w:rsidR="00226BFF" w:rsidRDefault="00226BFF" w:rsidP="000A3C4A">
      <w:pPr>
        <w:spacing w:line="240" w:lineRule="auto"/>
        <w:contextualSpacing/>
        <w:jc w:val="both"/>
        <w:rPr>
          <w:rFonts w:eastAsiaTheme="minorEastAsia"/>
        </w:rPr>
      </w:pPr>
    </w:p>
    <w:p w14:paraId="739C48EB" w14:textId="77777777" w:rsidR="000A3C4A" w:rsidRDefault="000A3C4A" w:rsidP="000A3C4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Διαιρούμε κατά μέλη</w:t>
      </w:r>
      <w:r w:rsidRPr="00506A5B">
        <w:rPr>
          <w:rFonts w:eastAsiaTheme="minorEastAsia"/>
        </w:rPr>
        <w:t>:</w:t>
      </w: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 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Δ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0,014 s</m:t>
            </m:r>
          </m:num>
          <m:den>
            <m:r>
              <w:rPr>
                <w:rFonts w:ascii="Cambria Math" w:eastAsiaTheme="minorEastAsia" w:hAnsi="Cambria Math"/>
              </w:rPr>
              <m:t>0,005 s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14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=2,8 </m:t>
        </m:r>
      </m:oMath>
    </w:p>
    <w:p w14:paraId="4DA65528" w14:textId="77777777" w:rsidR="00226BFF" w:rsidRPr="00506A5B" w:rsidRDefault="00226BFF" w:rsidP="000A3C4A">
      <w:pPr>
        <w:spacing w:line="240" w:lineRule="auto"/>
        <w:contextualSpacing/>
        <w:jc w:val="both"/>
        <w:rPr>
          <w:rFonts w:eastAsiaTheme="minorEastAsia"/>
        </w:rPr>
      </w:pPr>
    </w:p>
    <w:p w14:paraId="011DCE0E" w14:textId="77777777" w:rsidR="00226BFF" w:rsidRPr="00226BFF" w:rsidRDefault="00226BFF" w:rsidP="000A3C4A">
      <w:pPr>
        <w:spacing w:line="240" w:lineRule="auto"/>
        <w:contextualSpacing/>
        <w:jc w:val="both"/>
        <w:rPr>
          <w:rFonts w:eastAsiaTheme="minorEastAsia"/>
        </w:rPr>
      </w:pPr>
      <w:r w:rsidRPr="00226BFF">
        <w:rPr>
          <w:rFonts w:eastAsiaTheme="minorEastAsia"/>
        </w:rPr>
        <w:t xml:space="preserve">                                 </w:t>
      </w:r>
      <w:r>
        <w:rPr>
          <w:rFonts w:eastAsiaTheme="minorEastAsia"/>
        </w:rPr>
        <w:t xml:space="preserve">ή   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=2,8∙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</w:p>
    <w:p w14:paraId="6F769F7D" w14:textId="77777777" w:rsidR="000A3C4A" w:rsidRDefault="000A3C4A" w:rsidP="000A3C4A">
      <w:pPr>
        <w:spacing w:line="240" w:lineRule="auto"/>
        <w:contextualSpacing/>
        <w:rPr>
          <w:b/>
        </w:rPr>
      </w:pPr>
    </w:p>
    <w:p w14:paraId="34D1654A" w14:textId="77777777" w:rsidR="000A3C4A" w:rsidRDefault="000A3C4A" w:rsidP="000A3C4A">
      <w:pPr>
        <w:spacing w:line="240" w:lineRule="auto"/>
        <w:contextualSpacing/>
        <w:rPr>
          <w:b/>
        </w:rPr>
      </w:pPr>
    </w:p>
    <w:p w14:paraId="60279608" w14:textId="77777777" w:rsidR="00FA331B" w:rsidRPr="00C871D8" w:rsidRDefault="000A3C4A" w:rsidP="000A3C4A">
      <w:pPr>
        <w:spacing w:line="240" w:lineRule="auto"/>
        <w:contextualSpacing/>
        <w:rPr>
          <w:b/>
          <w:u w:val="single"/>
        </w:rPr>
      </w:pPr>
      <w:r w:rsidRPr="00C871D8">
        <w:rPr>
          <w:b/>
          <w:u w:val="single"/>
        </w:rPr>
        <w:t>Β2</w:t>
      </w:r>
    </w:p>
    <w:p w14:paraId="69B39C0D" w14:textId="77777777" w:rsidR="000D3CE5" w:rsidRDefault="000A3C4A" w:rsidP="000D3CE5">
      <w:pPr>
        <w:spacing w:line="240" w:lineRule="auto"/>
        <w:contextualSpacing/>
        <w:rPr>
          <w:b/>
        </w:rPr>
      </w:pPr>
      <w:r>
        <w:rPr>
          <w:b/>
          <w:lang w:val="en-US"/>
        </w:rPr>
        <w:t>A</w:t>
      </w:r>
      <w:r w:rsidRPr="000A3C4A">
        <w:rPr>
          <w:b/>
        </w:rPr>
        <w:t>)</w:t>
      </w:r>
      <w:r w:rsidR="000D3CE5">
        <w:rPr>
          <w:b/>
        </w:rPr>
        <w:t xml:space="preserve">     </w:t>
      </w:r>
      <w:r w:rsidR="000D3CE5">
        <w:t>Η σωστή σχέση είναι η</w:t>
      </w:r>
      <w:r w:rsidR="000D3CE5" w:rsidRPr="000D3CE5">
        <w:t xml:space="preserve">     </w:t>
      </w:r>
      <w:r w:rsidR="000D3CE5">
        <w:t xml:space="preserve"> </w:t>
      </w:r>
      <w:r w:rsidR="000D3CE5" w:rsidRPr="000D3CE5">
        <w:rPr>
          <w:b/>
          <w:lang w:val="en-US"/>
        </w:rPr>
        <w:t>ii</w:t>
      </w:r>
      <w:r w:rsidR="000D3CE5" w:rsidRPr="000D3CE5">
        <w:rPr>
          <w:b/>
        </w:rPr>
        <w:t>.</w:t>
      </w:r>
    </w:p>
    <w:p w14:paraId="2A769530" w14:textId="77777777" w:rsidR="000D3CE5" w:rsidRPr="00FB6041" w:rsidRDefault="000D3CE5" w:rsidP="000D3CE5">
      <w:pPr>
        <w:spacing w:line="240" w:lineRule="auto"/>
        <w:contextualSpacing/>
        <w:rPr>
          <w:b/>
          <w:sz w:val="12"/>
          <w:szCs w:val="12"/>
        </w:rPr>
      </w:pPr>
    </w:p>
    <w:p w14:paraId="22460C96" w14:textId="77777777" w:rsidR="000D3CE5" w:rsidRPr="00FB6041" w:rsidRDefault="000A3C4A" w:rsidP="000D3CE5">
      <w:pPr>
        <w:spacing w:line="240" w:lineRule="auto"/>
        <w:contextualSpacing/>
        <w:rPr>
          <w:u w:val="single"/>
        </w:rPr>
      </w:pPr>
      <w:r>
        <w:rPr>
          <w:b/>
          <w:lang w:val="en-US"/>
        </w:rPr>
        <w:t>B</w:t>
      </w:r>
      <w:r w:rsidRPr="00506A5B">
        <w:rPr>
          <w:b/>
        </w:rPr>
        <w:t>)</w:t>
      </w:r>
      <w:r w:rsidR="000D3CE5" w:rsidRPr="00FB6041">
        <w:rPr>
          <w:b/>
        </w:rPr>
        <w:t xml:space="preserve">     </w:t>
      </w:r>
      <w:r w:rsidR="000D3CE5" w:rsidRPr="000D3CE5">
        <w:rPr>
          <w:u w:val="single"/>
        </w:rPr>
        <w:t>Αιτιολόγηση</w:t>
      </w:r>
    </w:p>
    <w:p w14:paraId="745D882B" w14:textId="77777777" w:rsidR="003F1D51" w:rsidRPr="00FB6041" w:rsidRDefault="003F1D51" w:rsidP="000D3CE5">
      <w:pPr>
        <w:spacing w:line="240" w:lineRule="auto"/>
        <w:contextualSpacing/>
        <w:rPr>
          <w:sz w:val="10"/>
          <w:szCs w:val="10"/>
          <w:u w:val="single"/>
        </w:rPr>
      </w:pPr>
    </w:p>
    <w:p w14:paraId="433DC3DF" w14:textId="77777777" w:rsidR="000D3CE5" w:rsidRPr="0023648E" w:rsidRDefault="000D3CE5" w:rsidP="009C6FA3">
      <w:pPr>
        <w:spacing w:line="240" w:lineRule="auto"/>
        <w:contextualSpacing/>
        <w:jc w:val="both"/>
        <w:rPr>
          <w:rFonts w:eastAsiaTheme="minorEastAsia"/>
        </w:rPr>
      </w:pPr>
      <w:r>
        <w:t>Αρχικά ο κύβος Α ισορροπεί ακίνητος</w:t>
      </w:r>
      <w:r w:rsidR="0023648E" w:rsidRPr="0023648E">
        <w:t xml:space="preserve"> </w:t>
      </w:r>
      <w:r w:rsidR="0023648E">
        <w:t xml:space="preserve">πάνω στο λείο οριζόντιο δάπεδο, </w:t>
      </w:r>
      <w:r>
        <w:t xml:space="preserve"> με την επίδραση των δυνάμεων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1 </m:t>
            </m:r>
          </m:sub>
        </m:sSub>
      </m:oMath>
      <w:r w:rsidR="0039248A" w:rsidRPr="0039248A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2 </m:t>
            </m:r>
          </m:sub>
        </m:sSub>
      </m:oMath>
      <w:r w:rsidR="0039248A" w:rsidRPr="0039248A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3 </m:t>
            </m:r>
          </m:sub>
        </m:sSub>
      </m:oMath>
      <w:r w:rsidR="0039248A" w:rsidRPr="0039248A">
        <w:rPr>
          <w:rFonts w:eastAsiaTheme="minorEastAsia"/>
        </w:rPr>
        <w:t xml:space="preserve"> </w:t>
      </w:r>
      <w:r w:rsidR="0039248A">
        <w:rPr>
          <w:rFonts w:eastAsiaTheme="minorEastAsia"/>
        </w:rPr>
        <w:t xml:space="preserve"> και γι΄ αυτό</w:t>
      </w:r>
      <w:r w:rsidR="0039248A" w:rsidRPr="0039248A">
        <w:rPr>
          <w:rFonts w:eastAsiaTheme="minorEastAsia"/>
        </w:rPr>
        <w:t>,</w:t>
      </w:r>
      <w:r w:rsidR="0039248A">
        <w:rPr>
          <w:rFonts w:eastAsiaTheme="minorEastAsia"/>
        </w:rPr>
        <w:t xml:space="preserve"> για τα μέτρα των τριών αυτών δυνάμεων ισχύει η σχέση </w:t>
      </w:r>
      <w:r w:rsidR="0039248A" w:rsidRPr="0039248A">
        <w:rPr>
          <w:rFonts w:eastAsiaTheme="minorEastAsia"/>
        </w:rPr>
        <w:t>:</w:t>
      </w:r>
    </w:p>
    <w:p w14:paraId="33900B5E" w14:textId="77777777" w:rsidR="0039248A" w:rsidRPr="00FB6041" w:rsidRDefault="0023648E" w:rsidP="000D3CE5">
      <w:pPr>
        <w:spacing w:line="240" w:lineRule="auto"/>
        <w:contextualSpacing/>
        <w:rPr>
          <w:rFonts w:eastAsiaTheme="minorEastAsia"/>
        </w:rPr>
      </w:pPr>
      <w:r w:rsidRPr="0023648E">
        <w:rPr>
          <w:rFonts w:eastAsiaTheme="minorEastAsia"/>
        </w:rPr>
        <w:t xml:space="preserve">                             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 </m:t>
            </m:r>
          </m:sub>
        </m:sSub>
      </m:oMath>
      <w:r w:rsidR="0039248A" w:rsidRPr="00FB6041">
        <w:rPr>
          <w:rFonts w:eastAsiaTheme="minorEastAsia"/>
        </w:rPr>
        <w:t xml:space="preserve">        </w:t>
      </w:r>
      <w:r w:rsidR="0039248A">
        <w:rPr>
          <w:rFonts w:eastAsiaTheme="minorEastAsia"/>
        </w:rPr>
        <w:t xml:space="preserve">ή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 w:rsidRPr="00FB6041">
        <w:rPr>
          <w:rFonts w:eastAsiaTheme="minorEastAsia"/>
        </w:rPr>
        <w:t xml:space="preserve"> </w:t>
      </w:r>
    </w:p>
    <w:p w14:paraId="3810E852" w14:textId="77777777" w:rsidR="0023648E" w:rsidRPr="003F1D51" w:rsidRDefault="0023648E" w:rsidP="000D3CE5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Όταν καταργηθεί η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1 </m:t>
            </m:r>
          </m:sub>
        </m:sSub>
      </m:oMath>
      <w:r>
        <w:rPr>
          <w:rFonts w:eastAsiaTheme="minorEastAsia"/>
        </w:rPr>
        <w:t xml:space="preserve">, ο κύβος  Α αρχίζει να κινείται </w:t>
      </w:r>
      <w:r w:rsidR="003F1D51">
        <w:rPr>
          <w:rFonts w:eastAsiaTheme="minorEastAsia"/>
        </w:rPr>
        <w:t xml:space="preserve">στην κατεύθυνση της δύναμης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2 </m:t>
            </m:r>
          </m:sub>
        </m:sSub>
      </m:oMath>
      <w:r w:rsidR="003F1D51">
        <w:rPr>
          <w:rFonts w:eastAsiaTheme="minorEastAsia"/>
        </w:rPr>
        <w:t xml:space="preserve">, </w:t>
      </w:r>
      <w:r>
        <w:rPr>
          <w:rFonts w:eastAsiaTheme="minorEastAsia"/>
        </w:rPr>
        <w:t xml:space="preserve">με επιτάχυνση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1 </m:t>
            </m:r>
          </m:sub>
        </m:sSub>
      </m:oMath>
      <w:r w:rsidRPr="0023648E">
        <w:rPr>
          <w:rFonts w:eastAsiaTheme="minorEastAsia"/>
        </w:rPr>
        <w:t xml:space="preserve"> , </w:t>
      </w:r>
      <w:r>
        <w:rPr>
          <w:rFonts w:eastAsiaTheme="minorEastAsia"/>
        </w:rPr>
        <w:t>μέτρου</w:t>
      </w:r>
      <w:r w:rsidRPr="0023648E">
        <w:rPr>
          <w:rFonts w:eastAsiaTheme="minorEastAsia"/>
        </w:rPr>
        <w:t>:</w:t>
      </w:r>
    </w:p>
    <w:p w14:paraId="7BAD5D17" w14:textId="77777777" w:rsidR="0023648E" w:rsidRPr="003F1D51" w:rsidRDefault="0023648E" w:rsidP="000D3CE5">
      <w:pPr>
        <w:spacing w:line="240" w:lineRule="auto"/>
        <w:contextualSpacing/>
        <w:rPr>
          <w:rFonts w:eastAsiaTheme="minorEastAsia"/>
          <w:sz w:val="10"/>
          <w:szCs w:val="10"/>
        </w:rPr>
      </w:pPr>
    </w:p>
    <w:p w14:paraId="44D92A40" w14:textId="77777777" w:rsidR="0023648E" w:rsidRPr="00FB6041" w:rsidRDefault="0023648E" w:rsidP="000D3CE5">
      <w:pPr>
        <w:spacing w:line="240" w:lineRule="auto"/>
        <w:contextualSpacing/>
        <w:rPr>
          <w:rFonts w:eastAsiaTheme="minorEastAsia"/>
        </w:rPr>
      </w:pPr>
      <w:r w:rsidRPr="003F1D51">
        <w:rPr>
          <w:rFonts w:eastAsiaTheme="minorEastAsia"/>
        </w:rPr>
        <w:t xml:space="preserve">                                  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Σ</m:t>
            </m:r>
            <m:r>
              <w:rPr>
                <w:rFonts w:ascii="Cambria Math" w:eastAsiaTheme="minorEastAsia" w:hAnsi="Cambria Math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  </m:t>
        </m:r>
      </m:oMath>
      <w:r w:rsidRPr="00FB6041">
        <w:rPr>
          <w:rFonts w:eastAsiaTheme="minorEastAsia"/>
          <w:i/>
        </w:rPr>
        <w:t xml:space="preserve"> </w:t>
      </w:r>
      <w:r w:rsidRPr="00FB6041">
        <w:rPr>
          <w:rFonts w:eastAsiaTheme="minorEastAsia"/>
        </w:rPr>
        <w:t xml:space="preserve">  ,         (1)</w:t>
      </w:r>
    </w:p>
    <w:p w14:paraId="5A36AC7E" w14:textId="77777777" w:rsidR="0039248A" w:rsidRDefault="0023648E" w:rsidP="009C6FA3">
      <w:pPr>
        <w:spacing w:line="240" w:lineRule="auto"/>
        <w:contextualSpacing/>
        <w:jc w:val="both"/>
        <w:rPr>
          <w:rFonts w:eastAsiaTheme="minorEastAsia"/>
        </w:rPr>
      </w:pPr>
      <w:r>
        <w:t xml:space="preserve">Αρχικά ο κύβος  Β , ισορροπεί ακίνητος πάνω στο λείο οριζόντιο δάπεδο. Όταν ασκείται </w:t>
      </w:r>
      <w:r w:rsidR="00DC1E20">
        <w:t>σε αυτόν</w:t>
      </w:r>
      <w:r>
        <w:t xml:space="preserve"> η δύναμη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1 </m:t>
            </m:r>
          </m:sub>
        </m:sSub>
      </m:oMath>
      <w:r>
        <w:rPr>
          <w:rFonts w:eastAsiaTheme="minorEastAsia"/>
        </w:rPr>
        <w:t xml:space="preserve">, ο κύβος  Β  αρχίζει να κινείται </w:t>
      </w:r>
      <w:r w:rsidR="003F1D51">
        <w:rPr>
          <w:rFonts w:eastAsiaTheme="minorEastAsia"/>
        </w:rPr>
        <w:t xml:space="preserve">στην κατεύθυνση της δύναμης αυτής, </w:t>
      </w:r>
      <w:r>
        <w:rPr>
          <w:rFonts w:eastAsiaTheme="minorEastAsia"/>
        </w:rPr>
        <w:t xml:space="preserve">με επιτάχυνση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2 </m:t>
            </m:r>
          </m:sub>
        </m:sSub>
      </m:oMath>
      <w:r w:rsidRPr="0023648E">
        <w:rPr>
          <w:rFonts w:eastAsiaTheme="minorEastAsia"/>
        </w:rPr>
        <w:t xml:space="preserve">, </w:t>
      </w:r>
      <w:r>
        <w:rPr>
          <w:rFonts w:eastAsiaTheme="minorEastAsia"/>
        </w:rPr>
        <w:t>μέτρου</w:t>
      </w:r>
      <w:r w:rsidRPr="0023648E">
        <w:rPr>
          <w:rFonts w:eastAsiaTheme="minorEastAsia"/>
        </w:rPr>
        <w:t>:</w:t>
      </w:r>
    </w:p>
    <w:p w14:paraId="7E845668" w14:textId="77777777" w:rsidR="0023648E" w:rsidRDefault="0023648E" w:rsidP="000D3CE5">
      <w:pPr>
        <w:spacing w:line="240" w:lineRule="auto"/>
        <w:contextualSpacing/>
        <w:rPr>
          <w:rFonts w:eastAsiaTheme="minorEastAsia"/>
          <w:sz w:val="10"/>
          <w:szCs w:val="10"/>
        </w:rPr>
      </w:pPr>
    </w:p>
    <w:p w14:paraId="35F3BE8E" w14:textId="77777777" w:rsidR="000E7565" w:rsidRDefault="000E7565" w:rsidP="000D3CE5">
      <w:pPr>
        <w:spacing w:line="240" w:lineRule="auto"/>
        <w:contextualSpacing/>
        <w:rPr>
          <w:rFonts w:eastAsiaTheme="minorEastAsia"/>
        </w:rPr>
      </w:pPr>
      <w:r w:rsidRPr="003F1D51">
        <w:rPr>
          <w:rFonts w:eastAsiaTheme="minorEastAsia"/>
        </w:rPr>
        <w:t xml:space="preserve">                                                   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2∙m</m:t>
            </m:r>
          </m:den>
        </m:f>
        <m:r>
          <w:rPr>
            <w:rFonts w:ascii="Cambria Math" w:hAnsi="Cambria Math"/>
          </w:rPr>
          <m:t> </m:t>
        </m:r>
      </m:oMath>
      <w:r w:rsidRPr="00FB6041">
        <w:rPr>
          <w:rFonts w:eastAsiaTheme="minorEastAsia"/>
        </w:rPr>
        <w:t xml:space="preserve">           ,          (2)</w:t>
      </w:r>
    </w:p>
    <w:p w14:paraId="62E22147" w14:textId="77777777" w:rsidR="003F1D51" w:rsidRPr="003F1D51" w:rsidRDefault="003F1D51" w:rsidP="000D3CE5">
      <w:pPr>
        <w:spacing w:line="240" w:lineRule="auto"/>
        <w:contextualSpacing/>
        <w:rPr>
          <w:rFonts w:eastAsiaTheme="minorEastAsia"/>
          <w:sz w:val="8"/>
          <w:szCs w:val="8"/>
        </w:rPr>
      </w:pPr>
    </w:p>
    <w:p w14:paraId="18239CE1" w14:textId="77777777" w:rsidR="000E7565" w:rsidRPr="00FB6041" w:rsidRDefault="000E7565" w:rsidP="000D3CE5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>Από τις σχέσεις  (1)  και  (2), προκύπτει η σχέση</w:t>
      </w:r>
      <w:r w:rsidRPr="000E7565">
        <w:rPr>
          <w:rFonts w:eastAsiaTheme="minorEastAsia"/>
        </w:rPr>
        <w:t>:</w:t>
      </w:r>
    </w:p>
    <w:p w14:paraId="29460F6C" w14:textId="77777777" w:rsidR="000E7565" w:rsidRPr="00FB6041" w:rsidRDefault="000E7565" w:rsidP="000D3CE5">
      <w:pPr>
        <w:spacing w:line="240" w:lineRule="auto"/>
        <w:contextualSpacing/>
        <w:rPr>
          <w:rFonts w:eastAsiaTheme="minorEastAsia"/>
          <w:sz w:val="10"/>
          <w:szCs w:val="10"/>
        </w:rPr>
      </w:pPr>
    </w:p>
    <w:p w14:paraId="7FCA7819" w14:textId="77777777" w:rsidR="000E7565" w:rsidRDefault="000E7565" w:rsidP="000D3CE5">
      <w:pPr>
        <w:spacing w:line="240" w:lineRule="auto"/>
        <w:contextualSpacing/>
        <w:rPr>
          <w:rFonts w:eastAsiaTheme="minorEastAsia"/>
          <w:b/>
        </w:rPr>
      </w:pPr>
      <w:r w:rsidRPr="00FB6041">
        <w:rPr>
          <w:rFonts w:eastAsiaTheme="minorEastAsia"/>
        </w:rPr>
        <w:t xml:space="preserve">                                                   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=2∙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DC1E20">
        <w:rPr>
          <w:rFonts w:eastAsiaTheme="minorEastAsia"/>
          <w:b/>
        </w:rPr>
        <w:t xml:space="preserve"> </w:t>
      </w:r>
    </w:p>
    <w:p w14:paraId="156E5D6E" w14:textId="77777777" w:rsidR="00FA331B" w:rsidRDefault="00FA331B" w:rsidP="000D3CE5">
      <w:pPr>
        <w:spacing w:line="240" w:lineRule="auto"/>
        <w:contextualSpacing/>
        <w:rPr>
          <w:rFonts w:eastAsiaTheme="minorEastAsia"/>
          <w:b/>
        </w:rPr>
      </w:pPr>
    </w:p>
    <w:sectPr w:rsidR="00FA331B" w:rsidSect="00684A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32DEE"/>
    <w:multiLevelType w:val="hybridMultilevel"/>
    <w:tmpl w:val="609E25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E5"/>
    <w:rsid w:val="000A3C4A"/>
    <w:rsid w:val="000D3CE5"/>
    <w:rsid w:val="000E7565"/>
    <w:rsid w:val="00226BFF"/>
    <w:rsid w:val="0023648E"/>
    <w:rsid w:val="003274ED"/>
    <w:rsid w:val="0039248A"/>
    <w:rsid w:val="003A578D"/>
    <w:rsid w:val="003F1D51"/>
    <w:rsid w:val="00506A5B"/>
    <w:rsid w:val="00527B98"/>
    <w:rsid w:val="005C3F43"/>
    <w:rsid w:val="00624CB4"/>
    <w:rsid w:val="00684ABC"/>
    <w:rsid w:val="006E4267"/>
    <w:rsid w:val="008743C5"/>
    <w:rsid w:val="00934C11"/>
    <w:rsid w:val="009C6FA3"/>
    <w:rsid w:val="00A767E8"/>
    <w:rsid w:val="00B26937"/>
    <w:rsid w:val="00BE737B"/>
    <w:rsid w:val="00C871D8"/>
    <w:rsid w:val="00D86C8B"/>
    <w:rsid w:val="00DC1E20"/>
    <w:rsid w:val="00FA331B"/>
    <w:rsid w:val="00FB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3CD6"/>
  <w15:docId w15:val="{BF87CB67-B05D-482C-AE5D-39772B8B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3CE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D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D3C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621DD-97CD-49D2-A05E-99C0DC23A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7E756-45D8-4E80-A624-37D60CA39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C144B1-4632-4BA8-9CC5-A0D0E1B3B0C8}">
  <ds:schemaRefs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25A3852-F8E1-4C91-9390-570FD364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2021-06-23T19:26:00Z</dcterms:created>
  <dcterms:modified xsi:type="dcterms:W3CDTF">2021-06-23T19:26:00Z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