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86F0A" w14:textId="77777777" w:rsidR="00766B2E" w:rsidRDefault="00034258" w:rsidP="00034258">
      <w:pPr>
        <w:spacing w:line="240" w:lineRule="auto"/>
        <w:contextualSpacing/>
        <w:rPr>
          <w:b/>
        </w:rPr>
      </w:pPr>
      <w:r>
        <w:rPr>
          <w:b/>
        </w:rPr>
        <w:t>ΘΕΜΑ Β</w:t>
      </w:r>
      <w:r w:rsidR="00F532AB">
        <w:rPr>
          <w:b/>
        </w:rPr>
        <w:t xml:space="preserve">                       Ενδεικτικές απαντήσεις</w:t>
      </w:r>
    </w:p>
    <w:p w14:paraId="1A58CABF" w14:textId="77777777" w:rsidR="00F532AB" w:rsidRDefault="00F532AB" w:rsidP="00034258">
      <w:pPr>
        <w:spacing w:line="240" w:lineRule="auto"/>
        <w:contextualSpacing/>
        <w:rPr>
          <w:b/>
        </w:rPr>
      </w:pPr>
    </w:p>
    <w:p w14:paraId="5B66BB74" w14:textId="77777777" w:rsidR="00034258" w:rsidRDefault="00034258" w:rsidP="00034258">
      <w:pPr>
        <w:spacing w:line="240" w:lineRule="auto"/>
        <w:contextualSpacing/>
        <w:rPr>
          <w:b/>
        </w:rPr>
      </w:pPr>
      <w:r>
        <w:rPr>
          <w:b/>
        </w:rPr>
        <w:t xml:space="preserve">Β1. </w:t>
      </w:r>
    </w:p>
    <w:p w14:paraId="0F324894" w14:textId="77777777" w:rsidR="00034258" w:rsidRPr="00F532AB" w:rsidRDefault="00034258" w:rsidP="00034258">
      <w:pPr>
        <w:spacing w:line="240" w:lineRule="auto"/>
        <w:rPr>
          <w:b/>
        </w:rPr>
      </w:pPr>
      <w:r w:rsidRPr="00034258">
        <w:rPr>
          <w:b/>
        </w:rPr>
        <w:t xml:space="preserve">Α) </w:t>
      </w:r>
      <w:r>
        <w:t xml:space="preserve">Σωστό το </w:t>
      </w:r>
      <w:r w:rsidRPr="00F532AB">
        <w:t xml:space="preserve"> </w:t>
      </w:r>
      <w:r>
        <w:rPr>
          <w:b/>
          <w:lang w:val="en-US"/>
        </w:rPr>
        <w:t>iii</w:t>
      </w:r>
    </w:p>
    <w:p w14:paraId="17171DC6" w14:textId="77777777" w:rsidR="00F532AB" w:rsidRDefault="00034258" w:rsidP="00034258">
      <w:pPr>
        <w:spacing w:line="240" w:lineRule="auto"/>
        <w:contextualSpacing/>
        <w:rPr>
          <w:u w:val="single"/>
        </w:rPr>
      </w:pPr>
      <w:r>
        <w:rPr>
          <w:b/>
          <w:lang w:val="en-US"/>
        </w:rPr>
        <w:t>B</w:t>
      </w:r>
      <w:r w:rsidRPr="00034258">
        <w:rPr>
          <w:b/>
        </w:rPr>
        <w:t xml:space="preserve">) </w:t>
      </w:r>
      <w:r>
        <w:t xml:space="preserve"> </w:t>
      </w:r>
      <w:r w:rsidR="00F532AB">
        <w:rPr>
          <w:u w:val="single"/>
        </w:rPr>
        <w:t>Αιτιολόγηση</w:t>
      </w:r>
    </w:p>
    <w:p w14:paraId="6CDDFDC2" w14:textId="77777777" w:rsidR="00034258" w:rsidRPr="00F532AB" w:rsidRDefault="00034258" w:rsidP="00034258">
      <w:pPr>
        <w:spacing w:line="240" w:lineRule="auto"/>
        <w:contextualSpacing/>
      </w:pPr>
      <w:r>
        <w:t>Ο χρόνος αντίδρασης του Δημήτρη είναι ίσος με το χρόνο της ελεύθερης πτώσης του χάρακα μέχρι να τον πιάσει</w:t>
      </w:r>
      <w:r w:rsidRPr="00034258">
        <w:t>:</w:t>
      </w:r>
    </w:p>
    <w:p w14:paraId="1B5CEA99" w14:textId="45FCDECE" w:rsidR="00034258" w:rsidRPr="00F76314" w:rsidRDefault="00034258" w:rsidP="00034258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 </m:t>
        </m:r>
        <m:r>
          <w:rPr>
            <w:rFonts w:ascii="Cambria Math" w:hAnsi="Cambria Math"/>
          </w:rPr>
          <m:t>h=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∙</m:t>
        </m:r>
        <m:r>
          <w:rPr>
            <w:rFonts w:ascii="Cambria Math" w:hAnsi="Cambria Math"/>
            <w:lang w:val="en-US"/>
          </w:rPr>
          <m:t>g</m:t>
        </m:r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 </m:t>
        </m:r>
      </m:oMath>
      <w:r w:rsidRPr="00F76314">
        <w:rPr>
          <w:rFonts w:eastAsiaTheme="minorEastAsia"/>
        </w:rPr>
        <w:t xml:space="preserve"> ,    </w:t>
      </w:r>
      <m:oMath>
        <m:r>
          <w:rPr>
            <w:rFonts w:ascii="Cambria Math" w:eastAsiaTheme="minorEastAsia" w:hAnsi="Cambria Math"/>
            <w:lang w:val="en-US"/>
          </w:rPr>
          <m:t> t</m:t>
        </m:r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2∙</m:t>
                </m:r>
                <m:r>
                  <w:rPr>
                    <w:rFonts w:ascii="Cambria Math" w:eastAsiaTheme="minorEastAsia" w:hAnsi="Cambria Math"/>
                  </w:rPr>
                  <m:t>h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g</m:t>
                </m:r>
              </m:den>
            </m:f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2∙3,2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100∙10</m:t>
                </m:r>
              </m:den>
            </m:f>
          </m:e>
        </m:rad>
        <m: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</w:rPr>
          <m:t xml:space="preserve">=0,08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="004B4E9A" w:rsidRPr="00F76314">
        <w:rPr>
          <w:rFonts w:eastAsiaTheme="minorEastAsia"/>
        </w:rPr>
        <w:t xml:space="preserve"> </w:t>
      </w:r>
    </w:p>
    <w:p w14:paraId="56A0B171" w14:textId="77777777" w:rsidR="004B4E9A" w:rsidRPr="00F76314" w:rsidRDefault="004B4E9A" w:rsidP="00034258">
      <w:pPr>
        <w:spacing w:line="240" w:lineRule="auto"/>
        <w:contextualSpacing/>
        <w:rPr>
          <w:rFonts w:eastAsiaTheme="minorEastAsia"/>
        </w:rPr>
      </w:pPr>
    </w:p>
    <w:p w14:paraId="6DC42F4A" w14:textId="77777777" w:rsidR="00034258" w:rsidRPr="00F76314" w:rsidRDefault="004B4E9A" w:rsidP="00034258">
      <w:pPr>
        <w:spacing w:line="240" w:lineRule="auto"/>
        <w:contextualSpacing/>
        <w:rPr>
          <w:b/>
        </w:rPr>
      </w:pPr>
      <w:r>
        <w:rPr>
          <w:rFonts w:eastAsiaTheme="minorEastAsia"/>
          <w:b/>
          <w:lang w:val="en-US"/>
        </w:rPr>
        <w:t>B</w:t>
      </w:r>
      <w:r w:rsidRPr="00F532AB">
        <w:rPr>
          <w:rFonts w:eastAsiaTheme="minorEastAsia"/>
          <w:b/>
        </w:rPr>
        <w:t xml:space="preserve">2. </w:t>
      </w:r>
    </w:p>
    <w:p w14:paraId="1A5711A9" w14:textId="77777777" w:rsidR="00F532AB" w:rsidRDefault="00F532AB" w:rsidP="00F532AB">
      <w:pPr>
        <w:spacing w:line="240" w:lineRule="auto"/>
        <w:contextualSpacing/>
        <w:rPr>
          <w:b/>
        </w:rPr>
      </w:pPr>
      <w:r>
        <w:rPr>
          <w:b/>
          <w:lang w:val="en-US"/>
        </w:rPr>
        <w:t>A</w:t>
      </w:r>
      <w:r w:rsidRPr="00F532AB">
        <w:rPr>
          <w:b/>
        </w:rPr>
        <w:t>)</w:t>
      </w:r>
      <w:r>
        <w:t xml:space="preserve">      Σωστή είναι η σχέση   </w:t>
      </w:r>
      <w:r w:rsidRPr="00F532AB">
        <w:rPr>
          <w:b/>
          <w:lang w:val="en-US"/>
        </w:rPr>
        <w:t>ii</w:t>
      </w:r>
    </w:p>
    <w:p w14:paraId="194D49E7" w14:textId="77777777" w:rsidR="00F532AB" w:rsidRPr="00F532AB" w:rsidRDefault="00F532AB" w:rsidP="00F532AB">
      <w:pPr>
        <w:spacing w:line="240" w:lineRule="auto"/>
        <w:contextualSpacing/>
      </w:pPr>
    </w:p>
    <w:p w14:paraId="4518DDA9" w14:textId="77777777" w:rsidR="00F532AB" w:rsidRDefault="00F532AB" w:rsidP="00F532AB">
      <w:pPr>
        <w:spacing w:line="240" w:lineRule="auto"/>
        <w:contextualSpacing/>
        <w:rPr>
          <w:u w:val="single"/>
        </w:rPr>
      </w:pPr>
      <w:r>
        <w:rPr>
          <w:b/>
          <w:lang w:val="en-US"/>
        </w:rPr>
        <w:t>B</w:t>
      </w:r>
      <w:r w:rsidRPr="00F76314">
        <w:rPr>
          <w:b/>
        </w:rPr>
        <w:t>)</w:t>
      </w:r>
      <w:r>
        <w:t xml:space="preserve">     </w:t>
      </w:r>
      <w:r>
        <w:rPr>
          <w:u w:val="single"/>
        </w:rPr>
        <w:t>Αιτιολόγηση</w:t>
      </w:r>
    </w:p>
    <w:p w14:paraId="65FC85D1" w14:textId="77777777" w:rsidR="00F532AB" w:rsidRDefault="00F532AB" w:rsidP="00F532AB">
      <w:pPr>
        <w:spacing w:line="240" w:lineRule="auto"/>
        <w:contextualSpacing/>
      </w:pPr>
      <w:r>
        <w:t>Από το δεδομένο διάγραμμα ταχύτητας-χρόνου, μπορούμε να συμπεράνουμε:</w:t>
      </w:r>
    </w:p>
    <w:p w14:paraId="23A69292" w14:textId="77777777" w:rsidR="00F532AB" w:rsidRDefault="00F532AB" w:rsidP="00F532AB">
      <w:pPr>
        <w:spacing w:line="240" w:lineRule="auto"/>
        <w:contextualSpacing/>
      </w:pPr>
    </w:p>
    <w:p w14:paraId="4851B73E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t xml:space="preserve">Για το χρονικό διάστημα      </w:t>
      </w:r>
      <m:oMath>
        <m:r>
          <w:rPr>
            <w:rFonts w:ascii="Cambria Math" w:hAnsi="Cambria Math"/>
          </w:rPr>
          <m:t>0→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 :      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Δυ</m:t>
            </m:r>
          </m:num>
          <m:den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t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-0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-0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</m:oMath>
      <w:r>
        <w:rPr>
          <w:rFonts w:eastAsiaTheme="minorEastAsia"/>
        </w:rPr>
        <w:t xml:space="preserve">                   (1)</w:t>
      </w:r>
    </w:p>
    <w:p w14:paraId="01EF94F4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</w:p>
    <w:p w14:paraId="5F31F66F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Για το χρονικό διάστημα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→2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 :    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Δυ</m:t>
            </m:r>
          </m:num>
          <m:den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t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1,5υ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=0,5∙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</m:oMath>
      <w:r>
        <w:rPr>
          <w:rFonts w:eastAsiaTheme="minorEastAsia"/>
        </w:rPr>
        <w:t xml:space="preserve">         (2)</w:t>
      </w:r>
    </w:p>
    <w:p w14:paraId="1AC7D719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</w:p>
    <w:p w14:paraId="7F938B3B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Από τις σχέσεις (1) και (2), προκύπτει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=0,5∙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                      (3)</w:t>
      </w:r>
    </w:p>
    <w:p w14:paraId="5A515CA1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</w:p>
    <w:p w14:paraId="7E5B729D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>Εφαρμόζοντας τον θεμελιώδη νόμο της μηχανικής προκύπτουν:</w:t>
      </w:r>
    </w:p>
    <w:p w14:paraId="1548E0FB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</w:p>
    <w:p w14:paraId="27EBBF0C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t xml:space="preserve">Για το χρονικό διάστημα      </w:t>
      </w:r>
      <m:oMath>
        <m:r>
          <w:rPr>
            <w:rFonts w:ascii="Cambria Math" w:hAnsi="Cambria Math"/>
          </w:rPr>
          <m:t>0→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 :            </w:t>
      </w:r>
      <m:oMath>
        <m:r>
          <w:rPr>
            <w:rFonts w:ascii="Cambria Math" w:eastAsiaTheme="minorEastAsia" w:hAnsi="Cambria Math"/>
          </w:rPr>
          <m:t>Σ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=m∙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, άρα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F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 xml:space="preserve">          (4)</w:t>
      </w:r>
    </w:p>
    <w:p w14:paraId="1A0CFC3D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</w:p>
    <w:p w14:paraId="7F357192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Για το χρονικό διάστημα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→2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 :          </w:t>
      </w:r>
      <m:oMath>
        <m:r>
          <w:rPr>
            <w:rFonts w:ascii="Cambria Math" w:eastAsiaTheme="minorEastAsia" w:hAnsi="Cambria Math"/>
          </w:rPr>
          <m:t>Σ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΄=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, άρα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F-T</m:t>
            </m:r>
          </m:num>
          <m:den>
            <m:r>
              <w:rPr>
                <w:rFonts w:ascii="Cambria Math" w:eastAsiaTheme="minorEastAsia" w:hAnsi="Cambria Math"/>
              </w:rPr>
              <m:t>m</m:t>
            </m:r>
          </m:den>
        </m:f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 xml:space="preserve">       (5)</w:t>
      </w:r>
    </w:p>
    <w:p w14:paraId="4052DDD5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</w:p>
    <w:p w14:paraId="46150E85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Από τις σχέσεις (3), (4) και (5) μπορούμε να καταλήξουμε:    </w:t>
      </w:r>
    </w:p>
    <w:p w14:paraId="30DACB80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</w:p>
    <w:p w14:paraId="54BDB667" w14:textId="77777777" w:rsidR="00F532AB" w:rsidRDefault="00F532AB" w:rsidP="00F532AB">
      <w:pPr>
        <w:spacing w:line="240" w:lineRule="auto"/>
        <w:contextualSpacing/>
        <w:rPr>
          <w:rFonts w:eastAsiaTheme="minorEastAsia"/>
          <w:i/>
        </w:rPr>
      </w:pPr>
      <w:r>
        <w:rPr>
          <w:rFonts w:eastAsiaTheme="minorEastAsia"/>
        </w:rPr>
        <w:t xml:space="preserve">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F</m:t>
            </m:r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  <w:lang w:val="en-US"/>
              </w:rPr>
              <m:t>T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m</m:t>
            </m:r>
          </m:den>
        </m:f>
        <m:r>
          <w:rPr>
            <w:rFonts w:ascii="Cambria Math" w:eastAsiaTheme="minorEastAsia" w:hAnsi="Cambria Math"/>
          </w:rPr>
          <m:t>=0,5∙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m</m:t>
            </m:r>
          </m:den>
        </m:f>
        <m:r>
          <w:rPr>
            <w:rFonts w:ascii="Cambria Math" w:eastAsiaTheme="minorEastAsia" w:hAnsi="Cambria Math"/>
          </w:rPr>
          <m:t xml:space="preserve">  </m:t>
        </m:r>
      </m:oMath>
      <w:r>
        <w:rPr>
          <w:rFonts w:eastAsiaTheme="minorEastAsia"/>
        </w:rPr>
        <w:t xml:space="preserve">   οπότε   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T</m:t>
        </m:r>
        <m:r>
          <w:rPr>
            <w:rFonts w:ascii="Cambria Math" w:eastAsiaTheme="minorEastAsia" w:hAnsi="Cambria Math"/>
          </w:rPr>
          <m:t>=0,5∙</m:t>
        </m:r>
        <m:r>
          <w:rPr>
            <w:rFonts w:ascii="Cambria Math" w:eastAsiaTheme="minorEastAsia" w:hAnsi="Cambria Math"/>
            <w:lang w:val="en-US"/>
          </w:rPr>
          <m:t>F </m:t>
        </m:r>
      </m:oMath>
      <w:r w:rsidRPr="00F532AB">
        <w:rPr>
          <w:rFonts w:eastAsiaTheme="minorEastAsia"/>
          <w:i/>
        </w:rPr>
        <w:t xml:space="preserve"> </w:t>
      </w:r>
    </w:p>
    <w:p w14:paraId="0D0B8382" w14:textId="77777777" w:rsidR="00F532AB" w:rsidRDefault="00F532AB" w:rsidP="00F532AB">
      <w:pPr>
        <w:spacing w:line="240" w:lineRule="auto"/>
        <w:contextualSpacing/>
        <w:rPr>
          <w:rFonts w:eastAsiaTheme="minorEastAsia"/>
          <w:i/>
        </w:rPr>
      </w:pPr>
    </w:p>
    <w:p w14:paraId="0DC0CFE5" w14:textId="77777777" w:rsidR="00F532AB" w:rsidRDefault="00F532AB" w:rsidP="00F532AB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Τελικά                                </w:t>
      </w:r>
      <m:oMath>
        <m:r>
          <w:rPr>
            <w:rFonts w:ascii="Cambria Math" w:eastAsiaTheme="minorEastAsia" w:hAnsi="Cambria Math"/>
          </w:rPr>
          <m:t>Τ=0,5∙</m:t>
        </m:r>
        <m:r>
          <w:rPr>
            <w:rFonts w:ascii="Cambria Math" w:eastAsiaTheme="minorEastAsia" w:hAnsi="Cambria Math"/>
            <w:lang w:val="en-US"/>
          </w:rPr>
          <m:t>F</m:t>
        </m:r>
      </m:oMath>
    </w:p>
    <w:p w14:paraId="41225E39" w14:textId="6C7F06D8" w:rsidR="00F76314" w:rsidRPr="00034258" w:rsidRDefault="00F76314">
      <w:pPr>
        <w:rPr>
          <w:b/>
        </w:rPr>
      </w:pPr>
    </w:p>
    <w:sectPr w:rsidR="00F76314" w:rsidRPr="00034258" w:rsidSect="00766B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3A3E"/>
    <w:multiLevelType w:val="hybridMultilevel"/>
    <w:tmpl w:val="5A469A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58"/>
    <w:rsid w:val="00034258"/>
    <w:rsid w:val="000368AE"/>
    <w:rsid w:val="00424984"/>
    <w:rsid w:val="004B4E9A"/>
    <w:rsid w:val="00657F74"/>
    <w:rsid w:val="00766B2E"/>
    <w:rsid w:val="00C95C86"/>
    <w:rsid w:val="00F532AB"/>
    <w:rsid w:val="00F76314"/>
    <w:rsid w:val="00FA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53B1"/>
  <w15:docId w15:val="{111A9EA1-85BD-4438-B06E-9A1A8181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25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3425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03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34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F10E2-46AF-4733-AD47-1B4305636272}">
  <ds:schemaRefs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A6A46B9-9FA3-4030-A514-6A505F8B3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5B745-A1B2-4376-B6A2-CDCD39CD4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2021-06-23T18:49:00Z</dcterms:created>
  <dcterms:modified xsi:type="dcterms:W3CDTF">2021-06-23T18:49:00Z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