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82941" w14:textId="1B6EE232" w:rsidR="00DD3086" w:rsidRDefault="006E7433" w:rsidP="00655C1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Θέμα </w:t>
      </w:r>
      <w:r w:rsidR="004F2638">
        <w:rPr>
          <w:sz w:val="24"/>
          <w:szCs w:val="24"/>
        </w:rPr>
        <w:t>2</w:t>
      </w:r>
    </w:p>
    <w:p w14:paraId="0173872C" w14:textId="13A9307D" w:rsidR="006E7433" w:rsidRDefault="006E7433" w:rsidP="00655C15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Δίνεται ισοσκελές τρίγωνο ΑΒΓ με ΑΒ=ΑΓ και Μ είναι το μέσο της βάσης ΒΓ. Στις προεκτάσεις των πλευρών ΑΒ, ΑΓ παίρνουμε τα τμήματα ΒΔ, ΓΕ αντίστοιχα  ώστε ΒΔ=ΓΕ.</w:t>
      </w:r>
    </w:p>
    <w:p w14:paraId="48154D78" w14:textId="580D639F" w:rsidR="006E7433" w:rsidRDefault="006E7433" w:rsidP="00655C1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55C15">
        <w:rPr>
          <w:rFonts w:cstheme="minorHAnsi"/>
          <w:sz w:val="24"/>
          <w:szCs w:val="24"/>
        </w:rPr>
        <w:t>α)</w:t>
      </w:r>
      <w:r>
        <w:rPr>
          <w:rFonts w:cstheme="minorHAnsi"/>
          <w:sz w:val="24"/>
          <w:szCs w:val="24"/>
        </w:rPr>
        <w:t xml:space="preserve"> Να αποδείξετε ότι τα τρίγωνα </w:t>
      </w:r>
      <w:bookmarkStart w:id="0" w:name="_Hlk68454071"/>
      <w:r>
        <w:rPr>
          <w:rFonts w:cstheme="minorHAnsi"/>
          <w:sz w:val="24"/>
          <w:szCs w:val="24"/>
        </w:rPr>
        <w:t xml:space="preserve">ΜΒΔ και ΜΓΕ </w:t>
      </w:r>
      <w:bookmarkEnd w:id="0"/>
      <w:r>
        <w:rPr>
          <w:rFonts w:cstheme="minorHAnsi"/>
          <w:sz w:val="24"/>
          <w:szCs w:val="24"/>
        </w:rPr>
        <w:t>είναι ίσα.</w:t>
      </w:r>
      <w:r w:rsidR="00655C15" w:rsidRPr="00655C15">
        <w:rPr>
          <w:rFonts w:cstheme="minorHAnsi"/>
          <w:sz w:val="24"/>
          <w:szCs w:val="24"/>
        </w:rPr>
        <w:t xml:space="preserve"> </w:t>
      </w:r>
      <w:r w:rsidR="00E426F2">
        <w:rPr>
          <w:rFonts w:cstheme="minorHAnsi"/>
          <w:sz w:val="24"/>
          <w:szCs w:val="24"/>
        </w:rPr>
        <w:t xml:space="preserve">             </w:t>
      </w:r>
      <w:r w:rsidR="00655C15">
        <w:rPr>
          <w:rFonts w:cstheme="minorHAnsi"/>
          <w:sz w:val="24"/>
          <w:szCs w:val="24"/>
        </w:rPr>
        <w:t>(Μονάδες 12</w:t>
      </w:r>
      <w:r w:rsidR="00655C15" w:rsidRPr="00F40963">
        <w:rPr>
          <w:rFonts w:cstheme="minorHAnsi"/>
          <w:sz w:val="24"/>
          <w:szCs w:val="24"/>
        </w:rPr>
        <w:t>)</w:t>
      </w:r>
      <w:r w:rsidR="00F17D1B">
        <w:rPr>
          <w:rFonts w:cstheme="minorHAnsi"/>
          <w:sz w:val="24"/>
          <w:szCs w:val="24"/>
        </w:rPr>
        <w:t xml:space="preserve">                                                       </w:t>
      </w:r>
      <w:r>
        <w:rPr>
          <w:rFonts w:cstheme="minorHAnsi"/>
          <w:sz w:val="24"/>
          <w:szCs w:val="24"/>
        </w:rPr>
        <w:t xml:space="preserve"> </w:t>
      </w:r>
      <w:r w:rsidR="00F17D1B">
        <w:rPr>
          <w:rFonts w:cstheme="minorHAnsi"/>
          <w:sz w:val="24"/>
          <w:szCs w:val="24"/>
        </w:rPr>
        <w:t xml:space="preserve">                     </w:t>
      </w:r>
      <w:r>
        <w:rPr>
          <w:rFonts w:cstheme="minorHAnsi"/>
          <w:sz w:val="24"/>
          <w:szCs w:val="24"/>
        </w:rPr>
        <w:t xml:space="preserve">                                                       </w:t>
      </w:r>
    </w:p>
    <w:p w14:paraId="7449CE0E" w14:textId="38EC38DB" w:rsidR="006E7433" w:rsidRDefault="006E7433" w:rsidP="00655C1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55C15">
        <w:rPr>
          <w:rFonts w:cstheme="minorHAnsi"/>
          <w:sz w:val="24"/>
          <w:szCs w:val="24"/>
        </w:rPr>
        <w:t xml:space="preserve">β) </w:t>
      </w:r>
      <w:r>
        <w:rPr>
          <w:rFonts w:cstheme="minorHAnsi"/>
          <w:sz w:val="24"/>
          <w:szCs w:val="24"/>
        </w:rPr>
        <w:t xml:space="preserve">Να αποδείξετε ότι η γωνία ΜΔΕ είναι ίση με τη γωνία ΜΕΔ.  </w:t>
      </w:r>
      <w:r w:rsidR="00E426F2">
        <w:rPr>
          <w:rFonts w:cstheme="minorHAnsi"/>
          <w:sz w:val="24"/>
          <w:szCs w:val="24"/>
        </w:rPr>
        <w:t xml:space="preserve">  </w:t>
      </w:r>
      <w:r w:rsidR="00E426F2">
        <w:rPr>
          <w:rFonts w:cstheme="minorHAnsi"/>
          <w:sz w:val="24"/>
          <w:szCs w:val="24"/>
        </w:rPr>
        <w:t>(Μονάδες 6</w:t>
      </w:r>
      <w:r w:rsidR="00E426F2" w:rsidRPr="00F40963">
        <w:rPr>
          <w:rFonts w:cstheme="minorHAnsi"/>
          <w:sz w:val="24"/>
          <w:szCs w:val="24"/>
        </w:rPr>
        <w:t>)</w:t>
      </w:r>
      <w:r w:rsidR="00F17D1B">
        <w:rPr>
          <w:rFonts w:cstheme="minorHAnsi"/>
          <w:sz w:val="24"/>
          <w:szCs w:val="24"/>
        </w:rPr>
        <w:t xml:space="preserve">                                                                    </w:t>
      </w:r>
      <w:r w:rsidR="00E426F2">
        <w:rPr>
          <w:rFonts w:cstheme="minorHAnsi"/>
          <w:sz w:val="24"/>
          <w:szCs w:val="24"/>
        </w:rPr>
        <w:t xml:space="preserve">              </w:t>
      </w:r>
      <w:r>
        <w:rPr>
          <w:rFonts w:cstheme="minorHAnsi"/>
          <w:sz w:val="24"/>
          <w:szCs w:val="24"/>
        </w:rPr>
        <w:t xml:space="preserve">                                            </w:t>
      </w:r>
    </w:p>
    <w:p w14:paraId="5D54EDA5" w14:textId="77777777" w:rsidR="00E426F2" w:rsidRDefault="006E7433" w:rsidP="00655C1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55C15">
        <w:rPr>
          <w:sz w:val="24"/>
          <w:szCs w:val="24"/>
        </w:rPr>
        <w:t>γ)</w:t>
      </w:r>
      <w:r w:rsidRPr="006E7433">
        <w:rPr>
          <w:rFonts w:ascii="Comic Sans MS" w:hAnsi="Comic Sans MS" w:cs="Arial"/>
        </w:rPr>
        <w:t xml:space="preserve"> </w:t>
      </w:r>
      <w:r w:rsidRPr="006E7433">
        <w:rPr>
          <w:rFonts w:cstheme="minorHAnsi"/>
          <w:sz w:val="24"/>
          <w:szCs w:val="24"/>
        </w:rPr>
        <w:t>Αν η ΑΜ τέμνει την ΔΕ στο σημείο Ζ να αποδείξετε ότι η ΑΖ είναι κάθετη στην  ΔΕ.</w:t>
      </w:r>
    </w:p>
    <w:p w14:paraId="2EFBE98D" w14:textId="4F0F2E4F" w:rsidR="00E426F2" w:rsidRDefault="00E426F2" w:rsidP="00E426F2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rFonts w:cstheme="minorHAnsi"/>
          <w:sz w:val="24"/>
          <w:szCs w:val="24"/>
        </w:rPr>
        <w:t>(Μονάδες 7</w:t>
      </w:r>
      <w:r w:rsidRPr="00F40963">
        <w:rPr>
          <w:rFonts w:cstheme="minorHAnsi"/>
          <w:sz w:val="24"/>
          <w:szCs w:val="24"/>
        </w:rPr>
        <w:t>)</w:t>
      </w:r>
    </w:p>
    <w:p w14:paraId="4E72F61B" w14:textId="113BA4C9" w:rsidR="00841503" w:rsidRDefault="00F17D1B" w:rsidP="00655C1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17D1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                           </w:t>
      </w:r>
      <w:r w:rsidR="00E426F2">
        <w:rPr>
          <w:rFonts w:cstheme="minorHAnsi"/>
          <w:sz w:val="24"/>
          <w:szCs w:val="24"/>
        </w:rPr>
        <w:t xml:space="preserve"> </w:t>
      </w:r>
    </w:p>
    <w:p w14:paraId="2B584FF0" w14:textId="07E8505D" w:rsidR="005F454E" w:rsidRDefault="00655C15" w:rsidP="006E743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41503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 wp14:anchorId="33217AA0" wp14:editId="4FFAB6DF">
            <wp:simplePos x="0" y="0"/>
            <wp:positionH relativeFrom="column">
              <wp:posOffset>1371600</wp:posOffset>
            </wp:positionH>
            <wp:positionV relativeFrom="paragraph">
              <wp:posOffset>13335</wp:posOffset>
            </wp:positionV>
            <wp:extent cx="2519680" cy="2895600"/>
            <wp:effectExtent l="0" t="0" r="0" b="0"/>
            <wp:wrapTight wrapText="bothSides">
              <wp:wrapPolygon edited="0">
                <wp:start x="0" y="0"/>
                <wp:lineTo x="0" y="21458"/>
                <wp:lineTo x="21393" y="21458"/>
                <wp:lineTo x="21393" y="0"/>
                <wp:lineTo x="0" y="0"/>
              </wp:wrapPolygon>
            </wp:wrapTight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7433" w:rsidRPr="006E7433">
        <w:rPr>
          <w:rFonts w:cstheme="minorHAnsi"/>
          <w:sz w:val="24"/>
          <w:szCs w:val="24"/>
        </w:rPr>
        <w:t xml:space="preserve"> </w:t>
      </w:r>
    </w:p>
    <w:p w14:paraId="75FF73C4" w14:textId="241BD34E" w:rsidR="005F454E" w:rsidRDefault="005F454E" w:rsidP="006E7433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5BDE08F8" w14:textId="6961CDD6" w:rsidR="005B1CD0" w:rsidRDefault="005B1CD0" w:rsidP="00616FBC">
      <w:pPr>
        <w:spacing w:after="0" w:line="360" w:lineRule="auto"/>
        <w:jc w:val="both"/>
        <w:rPr>
          <w:rFonts w:eastAsiaTheme="minorEastAsia"/>
          <w:sz w:val="24"/>
          <w:szCs w:val="24"/>
        </w:rPr>
      </w:pPr>
    </w:p>
    <w:p w14:paraId="0D13293B" w14:textId="77777777" w:rsidR="006E7433" w:rsidRPr="006E7433" w:rsidRDefault="006E7433" w:rsidP="006E7433">
      <w:pPr>
        <w:spacing w:after="0" w:line="360" w:lineRule="auto"/>
        <w:jc w:val="both"/>
        <w:rPr>
          <w:sz w:val="24"/>
          <w:szCs w:val="24"/>
        </w:rPr>
      </w:pPr>
      <w:r w:rsidRPr="006E7433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</w:t>
      </w:r>
    </w:p>
    <w:sectPr w:rsidR="006E7433" w:rsidRPr="006E743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317A6E"/>
    <w:multiLevelType w:val="hybridMultilevel"/>
    <w:tmpl w:val="2BF813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433"/>
    <w:rsid w:val="004F2638"/>
    <w:rsid w:val="005B1CD0"/>
    <w:rsid w:val="005F454E"/>
    <w:rsid w:val="00616FBC"/>
    <w:rsid w:val="00655C15"/>
    <w:rsid w:val="006E7433"/>
    <w:rsid w:val="00770DEA"/>
    <w:rsid w:val="00841503"/>
    <w:rsid w:val="00DD3086"/>
    <w:rsid w:val="00E426F2"/>
    <w:rsid w:val="00F1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D0B7B"/>
  <w15:docId w15:val="{A12AF753-0FC7-4BDA-9A7D-A6B79136A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41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41503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16FBC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5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ΒΑΣΙΛΕΙΟΣ ΚΑΡΚΑΝΗΣ</cp:lastModifiedBy>
  <cp:revision>8</cp:revision>
  <dcterms:created xsi:type="dcterms:W3CDTF">2021-03-30T19:59:00Z</dcterms:created>
  <dcterms:modified xsi:type="dcterms:W3CDTF">2021-05-18T20:15:00Z</dcterms:modified>
</cp:coreProperties>
</file>