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05838" w14:textId="1B40CB63" w:rsidR="005F3708" w:rsidRDefault="005F3708" w:rsidP="00FD791D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Έστω ισοσκελές τρίγωνο ΑΒΓ με ΑΒ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</m:oMath>
      <w:r>
        <w:rPr>
          <w:rFonts w:cs="Arial,Italic"/>
          <w:iCs/>
          <w:sz w:val="24"/>
          <w:szCs w:val="24"/>
          <w:lang w:eastAsia="el-GR"/>
        </w:rPr>
        <w:t xml:space="preserve">ΑΓ, </w:t>
      </w:r>
      <m:oMath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8</m:t>
        </m:r>
      </m:oMath>
      <w:r>
        <w:rPr>
          <w:rFonts w:cs="Arial,Italic"/>
          <w:iCs/>
          <w:sz w:val="24"/>
          <w:szCs w:val="24"/>
          <w:lang w:eastAsia="el-GR"/>
        </w:rPr>
        <w:t>0</w:t>
      </w:r>
      <w:r w:rsidRPr="00015C31">
        <w:rPr>
          <w:rFonts w:cs="Arial,Italic"/>
          <w:iCs/>
          <w:sz w:val="24"/>
          <w:szCs w:val="24"/>
          <w:vertAlign w:val="superscript"/>
          <w:lang w:eastAsia="el-GR"/>
        </w:rPr>
        <w:t>ο</w:t>
      </w:r>
      <w:r w:rsidR="00BC28F2">
        <w:rPr>
          <w:rFonts w:cs="Arial,Italic"/>
          <w:iCs/>
          <w:sz w:val="24"/>
          <w:szCs w:val="24"/>
          <w:lang w:eastAsia="el-GR"/>
        </w:rPr>
        <w:t>. Φέρουμε</w:t>
      </w:r>
      <w:r>
        <w:rPr>
          <w:rFonts w:cs="Arial,Italic"/>
          <w:iCs/>
          <w:sz w:val="24"/>
          <w:szCs w:val="24"/>
          <w:lang w:eastAsia="el-GR"/>
        </w:rPr>
        <w:t xml:space="preserve"> το ύψος </w:t>
      </w:r>
      <w:r w:rsidR="00BC28F2">
        <w:rPr>
          <w:rFonts w:cs="Arial,Italic"/>
          <w:iCs/>
          <w:sz w:val="24"/>
          <w:szCs w:val="24"/>
          <w:lang w:eastAsia="el-GR"/>
        </w:rPr>
        <w:t xml:space="preserve">ΒΔ </w:t>
      </w:r>
      <w:r>
        <w:rPr>
          <w:rFonts w:cs="Arial,Italic"/>
          <w:iCs/>
          <w:sz w:val="24"/>
          <w:szCs w:val="24"/>
          <w:lang w:eastAsia="el-GR"/>
        </w:rPr>
        <w:t>από την κορυφή Β.</w:t>
      </w:r>
    </w:p>
    <w:p w14:paraId="6F7CF80F" w14:textId="7C0A9ED4" w:rsidR="00463C85" w:rsidRDefault="00463C85" w:rsidP="005F3708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3E7C2320" wp14:editId="6F8326A6">
            <wp:extent cx="2198712" cy="2880000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l="19684" t="11428" r="54671" b="27841"/>
                    <a:stretch/>
                  </pic:blipFill>
                  <pic:spPr bwMode="auto">
                    <a:xfrm>
                      <a:off x="0" y="0"/>
                      <a:ext cx="2198712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A28FC6" w14:textId="2FF589CE" w:rsidR="005F3708" w:rsidRDefault="002E4EF9" w:rsidP="00FD791D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3238ED">
        <w:rPr>
          <w:rFonts w:cs="Arial,Italic"/>
          <w:iCs/>
          <w:sz w:val="24"/>
          <w:szCs w:val="24"/>
          <w:lang w:eastAsia="el-GR"/>
        </w:rPr>
        <w:t>Το τρίγωνο ΑΒΓ είναι ισοσκελές</w:t>
      </w:r>
      <w:r w:rsidR="00176470">
        <w:rPr>
          <w:rFonts w:cs="Arial,Italic"/>
          <w:iCs/>
          <w:sz w:val="24"/>
          <w:szCs w:val="24"/>
          <w:lang w:eastAsia="el-GR"/>
        </w:rPr>
        <w:t>,</w:t>
      </w:r>
      <w:r w:rsidR="003238ED">
        <w:rPr>
          <w:rFonts w:cs="Arial,Italic"/>
          <w:iCs/>
          <w:sz w:val="24"/>
          <w:szCs w:val="24"/>
          <w:lang w:eastAsia="el-GR"/>
        </w:rPr>
        <w:t xml:space="preserve"> οπότε οι γωνίες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</m:oMath>
      <w:r w:rsidR="003238ED">
        <w:rPr>
          <w:rFonts w:eastAsiaTheme="minorEastAsia" w:cs="Arial,Italic"/>
          <w:sz w:val="24"/>
          <w:szCs w:val="24"/>
          <w:lang w:eastAsia="el-GR"/>
        </w:rPr>
        <w:t xml:space="preserve"> και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</m:oMath>
      <w:r w:rsidR="003238ED">
        <w:rPr>
          <w:rFonts w:eastAsiaTheme="minorEastAsia" w:cs="Arial,Italic"/>
          <w:sz w:val="24"/>
          <w:szCs w:val="24"/>
          <w:lang w:eastAsia="el-GR"/>
        </w:rPr>
        <w:t xml:space="preserve"> είναι ίσες ως προσκείμενες στη βάση ΒΓ. </w:t>
      </w:r>
      <w:r w:rsidR="00F85C80">
        <w:rPr>
          <w:rFonts w:cs="Arial,Italic"/>
          <w:iCs/>
          <w:sz w:val="24"/>
          <w:szCs w:val="24"/>
          <w:lang w:eastAsia="el-GR"/>
        </w:rPr>
        <w:t>Στ</w:t>
      </w:r>
      <w:r w:rsidR="005F3708">
        <w:rPr>
          <w:rFonts w:cs="Arial,Italic"/>
          <w:iCs/>
          <w:sz w:val="24"/>
          <w:szCs w:val="24"/>
          <w:lang w:eastAsia="el-GR"/>
        </w:rPr>
        <w:t>ο τρίγωνο ΑΒΓ</w:t>
      </w:r>
      <w:r w:rsidR="00F85C80">
        <w:rPr>
          <w:rFonts w:cs="Arial,Italic"/>
          <w:iCs/>
          <w:sz w:val="24"/>
          <w:szCs w:val="24"/>
          <w:lang w:eastAsia="el-GR"/>
        </w:rPr>
        <w:t xml:space="preserve"> ε</w:t>
      </w:r>
      <w:r w:rsidR="005F3708">
        <w:rPr>
          <w:rFonts w:cs="Arial,Italic"/>
          <w:iCs/>
          <w:sz w:val="24"/>
          <w:szCs w:val="24"/>
          <w:lang w:eastAsia="el-GR"/>
        </w:rPr>
        <w:t>ίναι:</w:t>
      </w:r>
    </w:p>
    <w:p w14:paraId="555EDC1F" w14:textId="42C7F2CB" w:rsidR="005F3708" w:rsidRPr="005F3708" w:rsidRDefault="00B454C9" w:rsidP="00FD791D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180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ο</m:t>
            </m:r>
          </m:sup>
        </m:sSup>
      </m:oMath>
      <w:r w:rsidR="005F3708">
        <w:rPr>
          <w:rFonts w:eastAsiaTheme="minorEastAsia" w:cs="Arial,Italic"/>
          <w:sz w:val="24"/>
          <w:szCs w:val="24"/>
          <w:lang w:eastAsia="el-GR"/>
        </w:rPr>
        <w:t xml:space="preserve"> ή </w:t>
      </w:r>
      <m:oMath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80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ο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2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180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ο</m:t>
            </m:r>
          </m:sup>
        </m:sSup>
      </m:oMath>
      <w:r w:rsidR="005F3708">
        <w:rPr>
          <w:rFonts w:eastAsiaTheme="minorEastAsia" w:cs="Arial,Italic"/>
          <w:sz w:val="24"/>
          <w:szCs w:val="24"/>
          <w:lang w:eastAsia="el-GR"/>
        </w:rPr>
        <w:t xml:space="preserve"> ή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50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ο</m:t>
            </m:r>
          </m:sup>
        </m:sSup>
      </m:oMath>
      <w:r w:rsidR="005F3708">
        <w:rPr>
          <w:rFonts w:eastAsiaTheme="minorEastAsia" w:cs="Arial,Italic"/>
          <w:sz w:val="24"/>
          <w:szCs w:val="24"/>
          <w:lang w:eastAsia="el-GR"/>
        </w:rPr>
        <w:t xml:space="preserve">. Άρα και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50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ο</m:t>
            </m:r>
          </m:sup>
        </m:sSup>
      </m:oMath>
      <w:r w:rsidR="005F3708">
        <w:rPr>
          <w:rFonts w:eastAsiaTheme="minorEastAsia" w:cs="Arial,Italic"/>
          <w:sz w:val="24"/>
          <w:szCs w:val="24"/>
          <w:lang w:eastAsia="el-GR"/>
        </w:rPr>
        <w:t>.</w:t>
      </w:r>
    </w:p>
    <w:p w14:paraId="5DF33150" w14:textId="259D48A7" w:rsidR="005C75C0" w:rsidRDefault="002E4EF9" w:rsidP="00FD791D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β)</w:t>
      </w:r>
      <w:r w:rsidR="003238ED">
        <w:rPr>
          <w:rFonts w:eastAsiaTheme="minorEastAsia"/>
          <w:sz w:val="24"/>
          <w:szCs w:val="24"/>
        </w:rPr>
        <w:t xml:space="preserve"> Η γωνία </w:t>
      </w:r>
      <w:r w:rsidR="003238ED">
        <w:rPr>
          <w:rFonts w:eastAsiaTheme="minorEastAsia" w:cs="Arial,Italic"/>
          <w:iCs/>
          <w:sz w:val="24"/>
          <w:szCs w:val="24"/>
          <w:lang w:eastAsia="el-GR"/>
        </w:rPr>
        <w:t>Γ</w:t>
      </w:r>
      <m:oMath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Δ</m:t>
            </m:r>
          </m:e>
        </m:acc>
      </m:oMath>
      <w:r w:rsidR="003238ED">
        <w:rPr>
          <w:rFonts w:eastAsiaTheme="minorEastAsia" w:cs="Arial,Italic"/>
          <w:iCs/>
          <w:sz w:val="24"/>
          <w:szCs w:val="24"/>
          <w:lang w:eastAsia="el-GR"/>
        </w:rPr>
        <w:t>Β είναι ορθή</w:t>
      </w:r>
      <w:r w:rsidR="00642947">
        <w:rPr>
          <w:rFonts w:eastAsiaTheme="minorEastAsia" w:cs="Arial,Italic"/>
          <w:iCs/>
          <w:sz w:val="24"/>
          <w:szCs w:val="24"/>
          <w:lang w:eastAsia="el-GR"/>
        </w:rPr>
        <w:t>,</w:t>
      </w:r>
      <w:r w:rsidR="003238ED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3238ED">
        <w:rPr>
          <w:rFonts w:eastAsiaTheme="minorEastAsia" w:cs="Arial,Italic"/>
          <w:sz w:val="24"/>
          <w:szCs w:val="24"/>
          <w:lang w:eastAsia="el-GR"/>
        </w:rPr>
        <w:t xml:space="preserve">αφού </w:t>
      </w:r>
      <w:r w:rsidR="003238ED">
        <w:rPr>
          <w:rFonts w:cs="Arial,Italic"/>
          <w:iCs/>
          <w:sz w:val="24"/>
          <w:szCs w:val="24"/>
          <w:lang w:eastAsia="el-GR"/>
        </w:rPr>
        <w:t>ΒΔ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>⊥</m:t>
        </m:r>
      </m:oMath>
      <w:r w:rsidR="003238ED">
        <w:rPr>
          <w:rFonts w:eastAsiaTheme="minorEastAsia" w:cs="Arial,Italic"/>
          <w:iCs/>
          <w:sz w:val="24"/>
          <w:szCs w:val="24"/>
          <w:lang w:eastAsia="el-GR"/>
        </w:rPr>
        <w:t>ΑΓ</w:t>
      </w:r>
      <w:r w:rsidR="003238ED">
        <w:rPr>
          <w:rFonts w:eastAsiaTheme="minorEastAsia"/>
          <w:sz w:val="24"/>
          <w:szCs w:val="24"/>
        </w:rPr>
        <w:t>. Επομένως, στο</w:t>
      </w:r>
      <w:r w:rsidR="005C75C0">
        <w:rPr>
          <w:rFonts w:eastAsiaTheme="minorEastAsia"/>
          <w:sz w:val="24"/>
          <w:szCs w:val="24"/>
        </w:rPr>
        <w:t xml:space="preserve"> </w:t>
      </w:r>
      <w:r w:rsidR="003238ED">
        <w:rPr>
          <w:rFonts w:eastAsiaTheme="minorEastAsia"/>
          <w:sz w:val="24"/>
          <w:szCs w:val="24"/>
        </w:rPr>
        <w:t xml:space="preserve">ορθογώνιο </w:t>
      </w:r>
      <w:r w:rsidR="005C75C0">
        <w:rPr>
          <w:rFonts w:eastAsiaTheme="minorEastAsia"/>
          <w:sz w:val="24"/>
          <w:szCs w:val="24"/>
        </w:rPr>
        <w:t xml:space="preserve">τρίγωνο ΔΒΓ </w:t>
      </w:r>
      <w:r w:rsidR="003238ED">
        <w:rPr>
          <w:rFonts w:eastAsiaTheme="minorEastAsia"/>
          <w:sz w:val="24"/>
          <w:szCs w:val="24"/>
        </w:rPr>
        <w:t>είναι</w:t>
      </w:r>
      <w:r w:rsidR="005C75C0">
        <w:rPr>
          <w:rFonts w:eastAsiaTheme="minorEastAsia"/>
          <w:sz w:val="24"/>
          <w:szCs w:val="24"/>
        </w:rPr>
        <w:t>:</w:t>
      </w:r>
    </w:p>
    <w:p w14:paraId="5B9B10B4" w14:textId="28BA8C60" w:rsidR="00706C5E" w:rsidRDefault="003238ED" w:rsidP="00FD791D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m:oMath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Γ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Δ</m:t>
            </m:r>
          </m:e>
        </m:acc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Β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l-GR"/>
          </w:rPr>
          <m:t xml:space="preserve"> 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Γ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180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ο</m:t>
            </m:r>
          </m:sup>
        </m:sSup>
      </m:oMath>
      <w:r w:rsidR="005C75C0">
        <w:rPr>
          <w:rFonts w:eastAsiaTheme="minorEastAsia" w:cs="Arial,Italic"/>
          <w:sz w:val="24"/>
          <w:szCs w:val="24"/>
          <w:lang w:eastAsia="el-GR"/>
        </w:rPr>
        <w:t xml:space="preserve"> ή </w:t>
      </w:r>
      <m:oMath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90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ο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Γ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50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ο</m:t>
            </m:r>
          </m:sup>
        </m:sSup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180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ο</m:t>
            </m:r>
          </m:sup>
        </m:sSup>
      </m:oMath>
      <w:r w:rsidR="005C75C0">
        <w:rPr>
          <w:rFonts w:eastAsiaTheme="minorEastAsia" w:cs="Arial,Italic"/>
          <w:sz w:val="24"/>
          <w:szCs w:val="24"/>
          <w:lang w:eastAsia="el-GR"/>
        </w:rPr>
        <w:t xml:space="preserve"> ή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Γ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40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ο</m:t>
            </m:r>
          </m:sup>
        </m:sSup>
      </m:oMath>
      <w:r w:rsidR="005C75C0">
        <w:rPr>
          <w:rFonts w:eastAsiaTheme="minorEastAsia" w:cs="Arial,Italic"/>
          <w:sz w:val="24"/>
          <w:szCs w:val="24"/>
          <w:lang w:eastAsia="el-GR"/>
        </w:rPr>
        <w:t xml:space="preserve">. </w:t>
      </w:r>
      <w:r w:rsidR="00915FD7">
        <w:rPr>
          <w:rFonts w:eastAsiaTheme="minorEastAsia"/>
          <w:sz w:val="24"/>
          <w:szCs w:val="24"/>
        </w:rPr>
        <w:t xml:space="preserve"> </w:t>
      </w:r>
    </w:p>
    <w:p w14:paraId="7794E565" w14:textId="7D8C97E2" w:rsidR="00EC515F" w:rsidRPr="00915FD7" w:rsidRDefault="00EC515F" w:rsidP="00EC515F">
      <w:pPr>
        <w:spacing w:after="0" w:line="360" w:lineRule="auto"/>
        <w:contextualSpacing/>
        <w:jc w:val="center"/>
        <w:rPr>
          <w:sz w:val="24"/>
          <w:szCs w:val="24"/>
        </w:rPr>
      </w:pPr>
    </w:p>
    <w:sectPr w:rsidR="00EC515F" w:rsidRPr="00915FD7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F60B2"/>
    <w:rsid w:val="00176470"/>
    <w:rsid w:val="002E4EF9"/>
    <w:rsid w:val="003238ED"/>
    <w:rsid w:val="00430C7F"/>
    <w:rsid w:val="00463C85"/>
    <w:rsid w:val="005A05CD"/>
    <w:rsid w:val="005A22B0"/>
    <w:rsid w:val="005A2DDA"/>
    <w:rsid w:val="005C75C0"/>
    <w:rsid w:val="005F3708"/>
    <w:rsid w:val="00642947"/>
    <w:rsid w:val="00654CC9"/>
    <w:rsid w:val="00706C5E"/>
    <w:rsid w:val="00723329"/>
    <w:rsid w:val="00724941"/>
    <w:rsid w:val="007318DA"/>
    <w:rsid w:val="007B2EC9"/>
    <w:rsid w:val="007C3AA4"/>
    <w:rsid w:val="00850BDE"/>
    <w:rsid w:val="008B1510"/>
    <w:rsid w:val="008B4666"/>
    <w:rsid w:val="00915FD7"/>
    <w:rsid w:val="00942E47"/>
    <w:rsid w:val="009F5FBD"/>
    <w:rsid w:val="00AD5100"/>
    <w:rsid w:val="00B22332"/>
    <w:rsid w:val="00B454C9"/>
    <w:rsid w:val="00BC28F2"/>
    <w:rsid w:val="00CD3E2C"/>
    <w:rsid w:val="00D9452D"/>
    <w:rsid w:val="00DD2CAE"/>
    <w:rsid w:val="00EC515F"/>
    <w:rsid w:val="00EF7D45"/>
    <w:rsid w:val="00F15E7D"/>
    <w:rsid w:val="00F52E52"/>
    <w:rsid w:val="00F85C80"/>
    <w:rsid w:val="00FD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9537639B-23A8-48F1-BDAE-AA424106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AD510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AD510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AD510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AD510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AD51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Konstantina Kostopoulou</cp:lastModifiedBy>
  <cp:revision>24</cp:revision>
  <cp:lastPrinted>2021-05-05T19:57:00Z</cp:lastPrinted>
  <dcterms:created xsi:type="dcterms:W3CDTF">2021-03-28T06:38:00Z</dcterms:created>
  <dcterms:modified xsi:type="dcterms:W3CDTF">2021-05-09T13:35:00Z</dcterms:modified>
</cp:coreProperties>
</file>